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UNICA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 w:val="false"/>
          <w:bCs w:val="false"/>
          <w:i/>
          <w:iCs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D.M. 225 del 29/05/2021 -  Intervento per la messa in sicurezza, con risanamento del ponte Bibbia sulla S.P. 54,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976.000,00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.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 xml:space="preserve">B4D7E92005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CUP 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E17H21006070001.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i w:val="false"/>
          <w:iCs w:val="false"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35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conformità a quanto previsto dagli atti posti a base della proce</w:t>
      </w:r>
      <w:r>
        <w:rPr>
          <w:rFonts w:cs="Arial" w:ascii="Arial" w:hAnsi="Arial"/>
          <w:color w:val="000000"/>
          <w:sz w:val="20"/>
          <w:szCs w:val="20"/>
        </w:rPr>
        <w:t xml:space="preserve">dura in oggetto, l’anno duemilaventicinque (2025), il mese di </w:t>
      </w:r>
      <w:r>
        <w:rPr>
          <w:rFonts w:eastAsia="" w:cs="Arial" w:ascii="Arial" w:hAnsi="Arial" w:eastAsiaTheme="minorEastAsia"/>
          <w:color w:val="000000"/>
          <w:kern w:val="0"/>
          <w:sz w:val="20"/>
          <w:szCs w:val="20"/>
          <w:lang w:val="it-IT" w:eastAsia="it-IT" w:bidi="ar-SA"/>
        </w:rPr>
        <w:t>febbraio</w:t>
      </w:r>
      <w:r>
        <w:rPr>
          <w:rFonts w:cs="Arial" w:ascii="Arial" w:hAnsi="Arial"/>
          <w:color w:val="000000"/>
          <w:sz w:val="20"/>
          <w:szCs w:val="20"/>
        </w:rPr>
        <w:t xml:space="preserve"> (02), il giorno cinque</w:t>
      </w:r>
      <w:r>
        <w:rPr>
          <w:rFonts w:eastAsia="" w:cs="Arial" w:ascii="Arial" w:hAnsi="Arial" w:eastAsiaTheme="minorEastAsia"/>
          <w:color w:val="000000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(05), alle ore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10.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00 </w:t>
      </w:r>
      <w:r>
        <w:rPr>
          <w:rFonts w:cs="Arial" w:ascii="Arial" w:hAnsi="Arial"/>
          <w:color w:val="000000"/>
          <w:sz w:val="20"/>
          <w:szCs w:val="20"/>
        </w:rPr>
        <w:t>s</w:t>
      </w:r>
      <w:r>
        <w:rPr>
          <w:rFonts w:cs="Arial" w:ascii="Arial" w:hAnsi="Arial"/>
          <w:sz w:val="20"/>
          <w:szCs w:val="20"/>
        </w:rPr>
        <w:t>i è riunita, presso la sede della Stazione Unica Appaltante Libero Consorzio Comunale di Siracusa, sita in Via Malta, 106, la commissione nominata con Determinazione numero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241</w:t>
      </w:r>
      <w:r>
        <w:rPr>
          <w:rFonts w:cs="Arial" w:ascii="Arial" w:hAnsi="Arial"/>
          <w:color w:val="000000"/>
          <w:sz w:val="20"/>
          <w:szCs w:val="20"/>
        </w:rPr>
        <w:t xml:space="preserve">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05/02/2025,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Sig. Antonio Guarnaccia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Paola Azzaro</w:t>
      </w:r>
      <w:r>
        <w:rPr>
          <w:rFonts w:cs="Arial" w:ascii="Arial" w:hAnsi="Arial"/>
          <w:color w:val="000000"/>
          <w:sz w:val="20"/>
          <w:szCs w:val="20"/>
        </w:rPr>
        <w:t xml:space="preserve">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2723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 23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/12/2024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777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4080"/>
        <w:gridCol w:w="2332"/>
        <w:gridCol w:w="2260"/>
        <w:gridCol w:w="1655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RI.CO S.R.L.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02355590874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02355590874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CAMMISA COSTRUZIONI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00867300896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00867300896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(SR)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OCEANIA RESTAURI S.R.L.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04925840821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04925840821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(PA)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CONSORZIO STABILE DA VINCI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11815600967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" w:cs="Calibri" w:ascii="Times New Roman" w:hAnsi="Times New Roman"/>
                <w:color w:val="000000"/>
                <w:kern w:val="0"/>
                <w:sz w:val="22"/>
                <w:szCs w:val="22"/>
                <w:lang w:val="it-IT" w:eastAsia="it-IT" w:bidi="ar-SA"/>
              </w:rPr>
              <w:t>11815600967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(MI)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PALUMBO COSTRUZIONI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02212410845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02212410845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(AG)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Accertato che ha fatto pervenire a mezzo della piattaforma TuttoGarePA, la propria offerta l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 xml:space="preserve"> seguent</w:t>
      </w:r>
      <w:r>
        <w:rPr>
          <w:rFonts w:cs="Arial" w:ascii="Arial" w:hAnsi="Arial"/>
          <w:sz w:val="20"/>
          <w:szCs w:val="20"/>
        </w:rPr>
        <w:t>e</w:t>
      </w:r>
      <w:r>
        <w:rPr>
          <w:rFonts w:cs="Arial" w:ascii="Arial" w:hAnsi="Arial"/>
          <w:sz w:val="20"/>
          <w:szCs w:val="20"/>
        </w:rPr>
        <w:t xml:space="preserve"> Impres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>:</w:t>
      </w:r>
    </w:p>
    <w:tbl>
      <w:tblPr>
        <w:tblW w:w="10662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3423"/>
        <w:gridCol w:w="1820"/>
        <w:gridCol w:w="1592"/>
        <w:gridCol w:w="1073"/>
        <w:gridCol w:w="2274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CONSORZIO STABILE DA VINCI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11815600967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" w:cs="Calibri" w:ascii="Times New Roman" w:hAnsi="Times New Roman"/>
                <w:color w:val="000000"/>
                <w:kern w:val="0"/>
                <w:sz w:val="22"/>
                <w:szCs w:val="22"/>
                <w:lang w:val="it-IT" w:eastAsia="it-IT" w:bidi="ar-SA"/>
              </w:rPr>
              <w:t>11815600967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(MI)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Calibri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Calibri" w:ascii="Times New Roman" w:hAnsi="Times New Roman"/>
                <w:color w:val="000000"/>
                <w:kern w:val="0"/>
                <w:sz w:val="22"/>
                <w:szCs w:val="22"/>
                <w:lang w:val="it-IT" w:eastAsia="it-IT" w:bidi="ar-SA"/>
              </w:rPr>
              <w:t>(MI)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 xml:space="preserve"> ditt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 xml:space="preserve">  concorrent</w:t>
      </w:r>
      <w:r>
        <w:rPr>
          <w:rFonts w:cs="Arial" w:ascii="Arial" w:hAnsi="Arial"/>
          <w:sz w:val="20"/>
          <w:szCs w:val="20"/>
        </w:rPr>
        <w:t>e</w:t>
      </w:r>
      <w:r>
        <w:rPr>
          <w:rFonts w:cs="Arial" w:ascii="Arial" w:hAnsi="Arial"/>
          <w:sz w:val="20"/>
          <w:szCs w:val="20"/>
        </w:rPr>
        <w:t xml:space="preserve">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CONSORZIO STABILE DA VINCI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18"/>
                <w:szCs w:val="18"/>
                <w:lang w:eastAsia="zh-CN"/>
              </w:rPr>
              <w:t xml:space="preserve">CIG: 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val="it-IT" w:eastAsia="zh-CN" w:bidi="ar-SA"/>
              </w:rPr>
              <w:t>B4D7E92005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Ammessa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questo punto, la Commissione procede all’apertura dell’offerta 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CONSORZIO STABILE DA VINCI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11,030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 xml:space="preserve">%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Aggiudicatario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Pertanto, a questo punto, accertato che la ditta  concorrente e  aggiudicataria provvisoria, è l’impresa </w:t>
      </w:r>
      <w:r>
        <w:rPr>
          <w:rFonts w:cs="Arial" w:ascii="Times New Roman" w:hAnsi="Times New Roman"/>
          <w:bCs/>
          <w:color w:val="000000"/>
          <w:sz w:val="18"/>
          <w:szCs w:val="18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CONSORZIO STABILE DA VINCI P.I.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11815600967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-  con sede legale VIA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Privata del Gonfalone, 3 – 20123 Milano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(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MI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)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, che ha offerto il ribasso del -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 xml:space="preserve">11,030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% sull’importo posto a base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 xml:space="preserve">di gara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soggetto a ribasso di €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438.705,06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, per un importo di aggiudicazione di €..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390.315,89, oltre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€.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39.686,33</w:t>
      </w:r>
      <w:r>
        <w:rPr>
          <w:rFonts w:eastAsia="" w:cs="Arial" w:ascii="Times New Roman" w:hAnsi="Times New Roman"/>
          <w:bCs/>
          <w:color w:val="C9211E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per oneri di sicurezza, oltre le somme a disposizione dell’Amministrazione.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color w:val="C9211E"/>
          <w:sz w:val="20"/>
          <w:szCs w:val="20"/>
        </w:rPr>
      </w:pPr>
      <w:r>
        <w:rPr>
          <w:rFonts w:cs="Arial" w:ascii="Arial" w:hAnsi="Arial"/>
          <w:bCs/>
          <w:color w:val="C9211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color w:val="000000"/>
          <w:sz w:val="20"/>
          <w:szCs w:val="20"/>
        </w:rPr>
        <w:t>Il Presidente della Commissione, propone di aggiudicare provvisoriamente all’Impresa</w:t>
      </w:r>
      <w:r>
        <w:rPr>
          <w:rFonts w:cs="Arial" w:ascii="Times New Roman" w:hAnsi="Times New Roman"/>
          <w:color w:val="C9211E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CONSORZIO STABILE DA VINCI  </w:t>
      </w:r>
      <w:r>
        <w:rPr>
          <w:rFonts w:cs="Arial" w:ascii="Times New Roman" w:hAnsi="Times New Roman"/>
          <w:color w:val="000000"/>
          <w:sz w:val="20"/>
          <w:szCs w:val="20"/>
        </w:rPr>
        <w:t>i lavori 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Del che si è redatto il presente processo verbale, che letto e confermato, si è chiuso alle ore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12.00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Paola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 Azzaro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Application>LibreOffice/6.4.7.2$Windows_X86_64 LibreOffice_project/639b8ac485750d5696d7590a72ef1b496725cfb5</Application>
  <Pages>2</Pages>
  <Words>576</Words>
  <Characters>3568</Characters>
  <CharactersWithSpaces>4075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2025-02-05T12:20:45Z</cp:lastPrinted>
  <dcterms:modified xsi:type="dcterms:W3CDTF">2025-02-05T12:43:02Z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