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color w:val="000000"/>
          <w:sz w:val="6"/>
          <w:szCs w:val="6"/>
        </w:rPr>
      </w:pPr>
      <w:r>
        <w:rPr>
          <w:rFonts w:cs="Arial" w:ascii="Arial" w:hAnsi="Arial"/>
          <w:b/>
          <w:bCs/>
          <w:color w:val="000000"/>
          <w:sz w:val="6"/>
          <w:szCs w:val="6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color w:val="000000"/>
          <w:sz w:val="6"/>
          <w:szCs w:val="6"/>
        </w:rPr>
      </w:pPr>
      <w:r>
        <w:rPr/>
        <w:drawing>
          <wp:inline distT="0" distB="0" distL="0" distR="0">
            <wp:extent cx="451485" cy="692150"/>
            <wp:effectExtent l="0" t="0" r="0" b="0"/>
            <wp:docPr id="1" name="Immagin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color w:val="000000"/>
          <w:sz w:val="6"/>
          <w:szCs w:val="6"/>
        </w:rPr>
      </w:pPr>
      <w:r>
        <w:rPr>
          <w:rFonts w:cs="Arial" w:ascii="Arial" w:hAnsi="Arial"/>
          <w:b/>
          <w:bCs/>
          <w:color w:val="000000"/>
          <w:sz w:val="6"/>
          <w:szCs w:val="6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sz w:val="14"/>
          <w:szCs w:val="14"/>
        </w:rPr>
      </w:pPr>
      <w:r>
        <w:rPr>
          <w:rFonts w:cs="Arial" w:ascii="Arial" w:hAnsi="Arial"/>
          <w:b/>
          <w:bCs/>
          <w:sz w:val="14"/>
          <w:szCs w:val="14"/>
        </w:rPr>
      </w:r>
    </w:p>
    <w:p>
      <w:pPr>
        <w:pStyle w:val="Normal"/>
        <w:spacing w:lineRule="auto" w:line="240" w:before="0" w:after="0"/>
        <w:jc w:val="center"/>
        <w:rPr>
          <w:sz w:val="28"/>
          <w:szCs w:val="28"/>
        </w:rPr>
      </w:pPr>
      <w:r>
        <w:rPr>
          <w:rFonts w:cs="Arial" w:ascii="Arial" w:hAnsi="Arial"/>
          <w:b/>
          <w:bCs/>
          <w:color w:val="000000"/>
          <w:sz w:val="28"/>
          <w:szCs w:val="28"/>
        </w:rPr>
        <w:t xml:space="preserve"> </w:t>
      </w:r>
      <w:r>
        <w:rPr>
          <w:rFonts w:cs="Arial" w:ascii="Arial" w:hAnsi="Arial"/>
          <w:color w:val="0000FF"/>
          <w:sz w:val="28"/>
          <w:szCs w:val="28"/>
        </w:rPr>
        <w:t xml:space="preserve"> </w:t>
      </w:r>
      <w:r>
        <w:rPr>
          <w:rFonts w:cs="Arial" w:ascii="Arial" w:hAnsi="Arial"/>
          <w:b/>
          <w:bCs/>
          <w:color w:val="000000"/>
          <w:sz w:val="28"/>
          <w:szCs w:val="28"/>
        </w:rPr>
        <w:t>LIBERO CONSORZIO COMUNALE DI SIRACUSA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color w:val="000000"/>
        </w:rPr>
      </w:pPr>
      <w:r>
        <w:rPr>
          <w:rFonts w:cs="Arial" w:ascii="Arial" w:hAnsi="Arial"/>
          <w:b/>
          <w:bCs/>
          <w:color w:val="000000"/>
        </w:rPr>
      </w:r>
    </w:p>
    <w:p>
      <w:pPr>
        <w:pStyle w:val="Normal"/>
        <w:spacing w:before="0" w:after="0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SETTORE VII – UFFICIO APPALTI </w:t>
      </w:r>
    </w:p>
    <w:p>
      <w:pPr>
        <w:pStyle w:val="Normal"/>
        <w:spacing w:before="0" w:after="0"/>
        <w:jc w:val="center"/>
        <w:rPr>
          <w:i/>
          <w:i/>
          <w:iCs/>
          <w:u w:val="none"/>
        </w:rPr>
      </w:pPr>
      <w:r>
        <w:rPr>
          <w:rFonts w:cs="Times New Roman" w:ascii="Times New Roman" w:hAnsi="Times New Roman"/>
          <w:b/>
          <w:bCs/>
          <w:i/>
          <w:iCs/>
          <w:color w:val="000000"/>
          <w:sz w:val="22"/>
          <w:szCs w:val="22"/>
          <w:u w:val="none"/>
        </w:rPr>
        <w:t>STAZIONE  APPALTANTE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</w:r>
    </w:p>
    <w:p>
      <w:pPr>
        <w:pStyle w:val="Normal"/>
        <w:spacing w:before="0" w:after="0"/>
        <w:ind w:left="993" w:hanging="993"/>
        <w:jc w:val="both"/>
        <w:rPr>
          <w:rFonts w:ascii="Times New Roman" w:hAnsi="Times New Roman" w:cs="Times New Roman"/>
          <w:b/>
          <w:b/>
          <w:bCs/>
          <w:kern w:val="2"/>
          <w:lang w:eastAsia="zh-CN"/>
        </w:rPr>
      </w:pPr>
      <w:r>
        <w:rPr>
          <w:rFonts w:cs="Times New Roman" w:ascii="Times New Roman" w:hAnsi="Times New Roman"/>
          <w:b/>
          <w:bCs/>
          <w:i/>
          <w:kern w:val="2"/>
          <w:sz w:val="24"/>
          <w:szCs w:val="24"/>
          <w:lang w:eastAsia="zh-CN"/>
        </w:rPr>
        <w:t xml:space="preserve">Oggetto: </w:t>
      </w:r>
      <w:r>
        <w:rPr>
          <w:rFonts w:eastAsia="" w:cs="Times New Roman" w:ascii="Times New Roman" w:hAnsi="Times New Roman" w:eastAsiaTheme="minorEastAsia"/>
          <w:b w:val="false"/>
          <w:bCs w:val="false"/>
          <w:i w:val="false"/>
          <w:iCs w:val="false"/>
          <w:color w:val="auto"/>
          <w:kern w:val="2"/>
          <w:sz w:val="24"/>
          <w:szCs w:val="24"/>
          <w:lang w:val="it-IT" w:eastAsia="zh-CN" w:bidi="ar-SA"/>
        </w:rPr>
        <w:t>Decreto 9 maggio 2022 “Ripartizione e utilizzo dei fondi relativi a programmi straordinari di manutenzione straordinaria e adeguamento funzionale e resilienza ai cambiamenti climatici della viabilità stradale, anche con riferimento a varianti di percorso, di competenza di regioni, province, e città metropolitane  - Annualità 2025 – Lavori di manutenzione straordinaria per il miglioramento delle condizioni di sicurezza della S.R. 11,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kern w:val="2"/>
          <w:sz w:val="24"/>
          <w:szCs w:val="24"/>
          <w:lang w:eastAsia="zh-CN"/>
        </w:rPr>
        <w:t xml:space="preserve"> dell’importo complessivo di €. </w:t>
      </w:r>
      <w:r>
        <w:rPr>
          <w:rFonts w:eastAsia="" w:cs="Times New Roman" w:ascii="Times New Roman" w:hAnsi="Times New Roman" w:eastAsiaTheme="minorEastAsia"/>
          <w:b w:val="false"/>
          <w:bCs w:val="false"/>
          <w:i w:val="false"/>
          <w:iCs w:val="false"/>
          <w:color w:val="auto"/>
          <w:kern w:val="2"/>
          <w:sz w:val="24"/>
          <w:szCs w:val="24"/>
          <w:lang w:val="it-IT" w:eastAsia="zh-CN" w:bidi="ar-SA"/>
        </w:rPr>
        <w:t>311.725,34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kern w:val="2"/>
          <w:sz w:val="24"/>
          <w:szCs w:val="24"/>
          <w:lang w:eastAsia="zh-CN"/>
        </w:rPr>
        <w:t xml:space="preserve">.  - </w:t>
      </w:r>
      <w:r>
        <w:rPr>
          <w:rFonts w:cs="Times New Roman" w:ascii="Times New Roman" w:hAnsi="Times New Roman"/>
          <w:b/>
          <w:bCs/>
          <w:i/>
          <w:color w:val="C9211E"/>
          <w:kern w:val="2"/>
          <w:sz w:val="24"/>
          <w:szCs w:val="24"/>
          <w:lang w:eastAsia="zh-CN"/>
        </w:rPr>
        <w:t xml:space="preserve"> </w:t>
      </w:r>
      <w:r>
        <w:rPr>
          <w:rFonts w:cs="Times New Roman" w:ascii="TimesNewRomanPSMT" w:hAnsi="TimesNewRomanPSMT"/>
          <w:b w:val="false"/>
          <w:bCs w:val="false"/>
          <w:i w:val="false"/>
          <w:iCs w:val="false"/>
          <w:color w:val="000000"/>
          <w:kern w:val="2"/>
          <w:sz w:val="24"/>
          <w:szCs w:val="24"/>
          <w:lang w:eastAsia="zh-CN"/>
        </w:rPr>
        <w:t>CIG:B708D3E233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color w:val="000000"/>
          <w:kern w:val="2"/>
          <w:sz w:val="24"/>
          <w:szCs w:val="24"/>
          <w:lang w:eastAsia="zh-CN"/>
        </w:rPr>
        <w:t xml:space="preserve"> - </w:t>
      </w:r>
      <w:r>
        <w:rPr>
          <w:rFonts w:cs="Times New Roman" w:ascii="TimesNewRomanPSMT" w:hAnsi="TimesNewRomanPSMT"/>
          <w:b w:val="false"/>
          <w:bCs w:val="false"/>
          <w:i w:val="false"/>
          <w:iCs w:val="false"/>
          <w:color w:val="000000"/>
          <w:kern w:val="2"/>
          <w:sz w:val="24"/>
          <w:szCs w:val="24"/>
          <w:lang w:eastAsia="zh-CN"/>
        </w:rPr>
        <w:t>CUP :</w:t>
      </w:r>
      <w:r>
        <w:rPr>
          <w:rFonts w:eastAsia="" w:cs="Times New Roman" w:ascii="TimesNewRomanPSMT" w:hAnsi="TimesNewRomanPSMT"/>
          <w:b w:val="false"/>
          <w:bCs w:val="false"/>
          <w:i w:val="false"/>
          <w:iCs w:val="false"/>
          <w:color w:val="000000"/>
          <w:kern w:val="2"/>
          <w:sz w:val="24"/>
          <w:szCs w:val="24"/>
          <w:lang w:val="it-IT" w:eastAsia="zh-CN" w:bidi="ar-SA"/>
        </w:rPr>
        <w:t xml:space="preserve"> E67H22002450001</w:t>
      </w:r>
      <w:r>
        <w:rPr>
          <w:rFonts w:cs="Times New Roman" w:ascii="TimesNewRomanPSMT" w:hAnsi="TimesNewRomanPSMT"/>
          <w:b w:val="false"/>
          <w:bCs w:val="false"/>
          <w:i w:val="false"/>
          <w:iCs w:val="false"/>
          <w:color w:val="000000"/>
          <w:kern w:val="2"/>
          <w:sz w:val="24"/>
          <w:szCs w:val="24"/>
          <w:lang w:eastAsia="zh-CN"/>
        </w:rPr>
        <w:t xml:space="preserve"> </w:t>
      </w:r>
      <w:r>
        <w:rPr>
          <w:rFonts w:cs="Times New Roman" w:ascii="Times New Roman" w:hAnsi="Times New Roman"/>
          <w:b/>
          <w:bCs/>
          <w:i/>
          <w:color w:val="C9211E"/>
          <w:kern w:val="2"/>
          <w:sz w:val="24"/>
          <w:szCs w:val="24"/>
          <w:lang w:eastAsia="zh-CN"/>
        </w:rPr>
        <w:t xml:space="preserve">      </w:t>
      </w:r>
      <w:r>
        <w:rPr>
          <w:rFonts w:cs="Times New Roman" w:ascii="Times New Roman" w:hAnsi="Times New Roman"/>
          <w:b/>
          <w:bCs/>
          <w:color w:val="C9211E"/>
          <w:kern w:val="2"/>
          <w:lang w:eastAsia="zh-CN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(codice gara interno </w:t>
      </w:r>
      <w:r>
        <w:rPr>
          <w:rFonts w:eastAsia="" w:cs="Arial" w:ascii="Arial" w:hAnsi="Arial" w:eastAsiaTheme="minorEastAsia"/>
          <w:color w:val="auto"/>
          <w:kern w:val="0"/>
          <w:sz w:val="18"/>
          <w:szCs w:val="18"/>
          <w:lang w:val="it-IT" w:eastAsia="it-IT" w:bidi="ar-SA"/>
        </w:rPr>
        <w:t>54</w:t>
      </w:r>
      <w:r>
        <w:rPr>
          <w:rFonts w:eastAsia="" w:cs="Arial" w:ascii="Arial" w:hAnsi="Arial"/>
          <w:b w:val="false"/>
          <w:bCs w:val="false"/>
          <w:color w:val="000000"/>
          <w:kern w:val="0"/>
          <w:sz w:val="18"/>
          <w:szCs w:val="18"/>
          <w:lang w:val="it-IT" w:eastAsia="it-IT" w:bidi="ar-SA"/>
        </w:rPr>
        <w:t>)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VERBALE DI GARA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SEDUTA PUBBLICA N. 01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In conformità a quanto previsto dagli atti posti a base della procedura in oggetto, l’anno duemilaventicinque (2025), il mese di </w:t>
      </w:r>
      <w:r>
        <w:rPr>
          <w:rFonts w:eastAsia="" w:cs="Arial" w:ascii="Arial" w:hAnsi="Arial" w:eastAsiaTheme="minorEastAsia"/>
          <w:color w:val="auto"/>
          <w:kern w:val="0"/>
          <w:sz w:val="20"/>
          <w:szCs w:val="20"/>
          <w:lang w:val="it-IT" w:eastAsia="it-IT" w:bidi="ar-SA"/>
        </w:rPr>
        <w:t>giugno</w:t>
      </w:r>
      <w:r>
        <w:rPr>
          <w:rFonts w:cs="Arial" w:ascii="Arial" w:hAnsi="Arial"/>
          <w:sz w:val="20"/>
          <w:szCs w:val="20"/>
        </w:rPr>
        <w:t xml:space="preserve"> (06), il giorno </w:t>
      </w:r>
      <w:r>
        <w:rPr>
          <w:rFonts w:eastAsia="" w:cs="Arial" w:ascii="Arial" w:hAnsi="Arial" w:eastAsiaTheme="minorEastAsia"/>
          <w:color w:val="auto"/>
          <w:kern w:val="0"/>
          <w:sz w:val="20"/>
          <w:szCs w:val="20"/>
          <w:lang w:val="it-IT" w:eastAsia="it-IT" w:bidi="ar-SA"/>
        </w:rPr>
        <w:t>sedici</w:t>
      </w:r>
      <w:r>
        <w:rPr>
          <w:rFonts w:cs="Arial" w:ascii="Arial" w:hAnsi="Arial"/>
          <w:sz w:val="20"/>
          <w:szCs w:val="20"/>
        </w:rPr>
        <w:t xml:space="preserve"> (16), alle ore</w:t>
      </w:r>
      <w:r>
        <w:rPr>
          <w:rFonts w:cs="Arial" w:ascii="Arial" w:hAnsi="Arial"/>
          <w:color w:val="000000"/>
          <w:sz w:val="20"/>
          <w:szCs w:val="20"/>
        </w:rPr>
        <w:t xml:space="preserve"> 09:2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0</w:t>
      </w:r>
      <w:r>
        <w:rPr>
          <w:rFonts w:cs="Arial" w:ascii="Arial" w:hAnsi="Arial"/>
          <w:color w:val="000000"/>
          <w:sz w:val="20"/>
          <w:szCs w:val="20"/>
        </w:rPr>
        <w:t xml:space="preserve"> s</w:t>
      </w:r>
      <w:r>
        <w:rPr>
          <w:rFonts w:cs="Arial" w:ascii="Arial" w:hAnsi="Arial"/>
          <w:sz w:val="20"/>
          <w:szCs w:val="20"/>
        </w:rPr>
        <w:t>i è riunita, presso la sede della Stazione Appaltante Libero Consorzio Comunale di Siracusa, sita in Via Malta, 106, la Commissione nominata con Determinazione numero</w:t>
      </w:r>
      <w:r>
        <w:rPr>
          <w:rFonts w:cs="Arial" w:ascii="Arial" w:hAnsi="Arial"/>
          <w:color w:val="000000"/>
          <w:sz w:val="20"/>
          <w:szCs w:val="20"/>
        </w:rPr>
        <w:t xml:space="preserve"> 1523 del 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16/06/2025,</w:t>
      </w:r>
      <w:r>
        <w:rPr>
          <w:rFonts w:cs="Arial" w:ascii="Arial" w:hAnsi="Arial"/>
          <w:color w:val="FF0000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nelle persone dei Sigg.ri: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12"/>
          <w:szCs w:val="12"/>
        </w:rPr>
      </w:pPr>
      <w:r>
        <w:rPr>
          <w:rFonts w:cs="Arial" w:ascii="Arial" w:hAnsi="Arial"/>
          <w:sz w:val="12"/>
          <w:szCs w:val="12"/>
        </w:rPr>
      </w:r>
    </w:p>
    <w:p>
      <w:pPr>
        <w:pStyle w:val="Normal"/>
        <w:numPr>
          <w:ilvl w:val="0"/>
          <w:numId w:val="1"/>
        </w:numPr>
        <w:spacing w:lineRule="auto" w:line="240" w:before="57" w:after="0"/>
        <w:ind w:left="363" w:hanging="363"/>
        <w:rPr>
          <w:color w:val="000000"/>
        </w:rPr>
      </w:pP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Dott. Salvatore Gangi</w:t>
      </w:r>
      <w:r>
        <w:rPr>
          <w:rFonts w:cs="Arial" w:ascii="Arial" w:hAnsi="Arial"/>
          <w:color w:val="000000"/>
          <w:sz w:val="20"/>
          <w:szCs w:val="20"/>
        </w:rPr>
        <w:t xml:space="preserve"> (nel ruolo di Presidente);</w:t>
      </w:r>
    </w:p>
    <w:p>
      <w:pPr>
        <w:pStyle w:val="Normal"/>
        <w:numPr>
          <w:ilvl w:val="0"/>
          <w:numId w:val="1"/>
        </w:numPr>
        <w:spacing w:lineRule="auto" w:line="240" w:before="57" w:after="0"/>
        <w:ind w:left="363" w:hanging="363"/>
        <w:rPr>
          <w:color w:val="000000"/>
        </w:rPr>
      </w:pPr>
      <w:r>
        <w:rPr>
          <w:rFonts w:cs="Arial" w:ascii="Arial" w:hAnsi="Arial"/>
          <w:color w:val="000000"/>
          <w:sz w:val="20"/>
          <w:szCs w:val="20"/>
        </w:rPr>
        <w:t xml:space="preserve">Sig. 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 xml:space="preserve">Berti Ezio </w:t>
      </w:r>
      <w:r>
        <w:rPr>
          <w:rFonts w:cs="Arial" w:ascii="Arial" w:hAnsi="Arial"/>
          <w:color w:val="000000"/>
          <w:sz w:val="20"/>
          <w:szCs w:val="20"/>
        </w:rPr>
        <w:t xml:space="preserve"> (nel ruolo di Componente);</w:t>
      </w:r>
    </w:p>
    <w:p>
      <w:pPr>
        <w:pStyle w:val="Normal"/>
        <w:numPr>
          <w:ilvl w:val="0"/>
          <w:numId w:val="1"/>
        </w:numPr>
        <w:spacing w:lineRule="auto" w:line="240" w:before="57" w:after="0"/>
        <w:ind w:left="363" w:hanging="363"/>
        <w:rPr>
          <w:color w:val="000000"/>
        </w:rPr>
      </w:pPr>
      <w:r>
        <w:rPr>
          <w:rFonts w:cs="Arial" w:ascii="Arial" w:hAnsi="Arial"/>
          <w:color w:val="000000"/>
          <w:sz w:val="20"/>
          <w:szCs w:val="20"/>
        </w:rPr>
        <w:t>Sig.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Antonio Guarnaccia</w:t>
      </w:r>
      <w:r>
        <w:rPr>
          <w:rFonts w:cs="Arial" w:ascii="Arial" w:hAnsi="Arial"/>
          <w:color w:val="000000"/>
          <w:sz w:val="20"/>
          <w:szCs w:val="20"/>
        </w:rPr>
        <w:t xml:space="preserve"> (nel ruolo di 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Componente</w:t>
      </w:r>
      <w:r>
        <w:rPr>
          <w:rFonts w:cs="Arial" w:ascii="Arial" w:hAnsi="Arial"/>
          <w:color w:val="000000"/>
          <w:sz w:val="20"/>
          <w:szCs w:val="20"/>
        </w:rPr>
        <w:t>)</w:t>
      </w:r>
    </w:p>
    <w:p>
      <w:pPr>
        <w:pStyle w:val="Normal"/>
        <w:numPr>
          <w:ilvl w:val="0"/>
          <w:numId w:val="1"/>
        </w:numPr>
        <w:spacing w:lineRule="auto" w:line="240" w:before="57" w:after="0"/>
        <w:ind w:left="363" w:hanging="363"/>
        <w:rPr>
          <w:color w:val="000000"/>
        </w:rPr>
      </w:pPr>
      <w:r>
        <w:rPr>
          <w:rFonts w:cs="Arial" w:ascii="Arial" w:hAnsi="Arial"/>
          <w:color w:val="000000"/>
          <w:sz w:val="20"/>
          <w:szCs w:val="20"/>
        </w:rPr>
        <w:t xml:space="preserve">Sig.ra 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Clara Nastasi</w:t>
      </w:r>
      <w:r>
        <w:rPr>
          <w:rFonts w:cs="Arial" w:ascii="Arial" w:hAnsi="Arial"/>
          <w:color w:val="000000"/>
          <w:sz w:val="20"/>
          <w:szCs w:val="20"/>
        </w:rPr>
        <w:t xml:space="preserve"> (nel ruolo di segretaria verbalizzante)</w:t>
      </w:r>
    </w:p>
    <w:p>
      <w:pPr>
        <w:pStyle w:val="Normal"/>
        <w:spacing w:lineRule="auto" w:line="240" w:before="0" w:after="0"/>
        <w:rPr>
          <w:rFonts w:ascii="Arial" w:hAnsi="Arial" w:cs="Arial"/>
          <w:color w:val="C9211E"/>
          <w:sz w:val="20"/>
          <w:szCs w:val="20"/>
        </w:rPr>
      </w:pPr>
      <w:r>
        <w:rPr>
          <w:rFonts w:cs="Arial" w:ascii="Arial" w:hAnsi="Arial"/>
          <w:color w:val="C9211E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In apertura di seduta, viene preso e dato atto che non sono presenti rappresentanti degli operatori economici.</w:t>
      </w:r>
    </w:p>
    <w:p>
      <w:pPr>
        <w:pStyle w:val="Normal"/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PREMESSO CHE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in esecuzione dell'atto Determinazione numero 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1391</w:t>
      </w:r>
      <w:r>
        <w:rPr>
          <w:rFonts w:cs="Arial" w:ascii="Arial" w:hAnsi="Arial"/>
          <w:color w:val="C9211E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del </w:t>
      </w:r>
      <w:r>
        <w:rPr>
          <w:rFonts w:eastAsia="" w:cs="Arial" w:ascii="Arial" w:hAnsi="Arial" w:eastAsiaTheme="minorEastAsia"/>
          <w:color w:val="auto"/>
          <w:kern w:val="0"/>
          <w:sz w:val="20"/>
          <w:szCs w:val="20"/>
          <w:lang w:val="it-IT" w:eastAsia="it-IT" w:bidi="ar-SA"/>
        </w:rPr>
        <w:t>28/05/2025</w:t>
      </w:r>
      <w:r>
        <w:rPr>
          <w:rFonts w:cs="Arial" w:ascii="Arial" w:hAnsi="Arial"/>
          <w:sz w:val="20"/>
          <w:szCs w:val="20"/>
        </w:rPr>
        <w:t xml:space="preserve">, è stata indetta la procedura di affidamento in oggetto ai sensi del D.Lgs.36/2023 art.50 comma 1 lett.c), attraverso la piattaforma telematica </w:t>
      </w:r>
      <w:r>
        <w:rPr>
          <w:rFonts w:cs="Arial" w:ascii="Arial" w:hAnsi="Arial"/>
          <w:b/>
          <w:bCs/>
          <w:i/>
          <w:iCs/>
          <w:color w:val="000080"/>
          <w:sz w:val="20"/>
          <w:szCs w:val="20"/>
        </w:rPr>
        <w:t xml:space="preserve">TuttoGarePA disponibile all'indirizzo web:  </w:t>
      </w:r>
      <w:hyperlink r:id="rId3">
        <w:r>
          <w:rPr>
            <w:rStyle w:val="CollegamentoInternet"/>
            <w:rFonts w:cs="Calibri,BoldItalic" w:ascii="Calibri,BoldItalic" w:hAnsi="Calibri,BoldItalic"/>
            <w:b/>
            <w:bCs/>
            <w:i/>
            <w:iCs/>
            <w:color w:val="000080"/>
            <w:sz w:val="18"/>
            <w:szCs w:val="18"/>
          </w:rPr>
          <w:t>http://lccsiracusa.tuttogare.it</w:t>
        </w:r>
      </w:hyperlink>
      <w:r>
        <w:rPr>
          <w:rFonts w:cs="Calibri,BoldItalic" w:ascii="Calibri,BoldItalic" w:hAnsi="Calibri,BoldItalic"/>
          <w:b/>
          <w:bCs/>
          <w:i/>
          <w:iCs/>
          <w:color w:val="000080"/>
          <w:sz w:val="18"/>
          <w:szCs w:val="18"/>
        </w:rPr>
        <w:t xml:space="preserve"> ;</w:t>
      </w:r>
    </w:p>
    <w:p>
      <w:pPr>
        <w:pStyle w:val="Normal"/>
        <w:numPr>
          <w:ilvl w:val="0"/>
          <w:numId w:val="2"/>
        </w:numPr>
        <w:spacing w:lineRule="auto" w:line="240" w:before="57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nel disciplinare di gara sono state indicate le modalità di accesso ed utilizzo della piattaforma telematica garantendo a tutti gli interessati l'accesso libero, gratuito e indeterminato alla piattaforma medesima;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b w:val="false"/>
          <w:b w:val="false"/>
          <w:bCs w:val="false"/>
          <w:i w:val="false"/>
          <w:i w:val="false"/>
          <w:iCs w:val="false"/>
          <w:color w:val="000000"/>
        </w:rPr>
      </w:pP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>il RUP, Responsabile Unico del Procedimento, è il Dott Giovanni Grimaldi (C.F. GRMGNN60A06G267Y).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LA COMMISSIONE PROCEDE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allo svolgimento e verbalizzazione delle fasi di gara di seguito riportate.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/>
        </w:rPr>
      </w:pPr>
      <w:r>
        <w:rPr>
          <w:rFonts w:cs="Arial" w:ascii="Arial" w:hAnsi="Arial"/>
          <w:sz w:val="20"/>
          <w:szCs w:val="20"/>
        </w:rPr>
        <w:t>Premesso che sono state invitate a presentare, a mezzo della piattaforma TuttoGarePA,  le seguenti Imprese: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tbl>
      <w:tblPr>
        <w:tblW w:w="10264" w:type="dxa"/>
        <w:jc w:val="left"/>
        <w:tblInd w:w="-58" w:type="dxa"/>
        <w:tblCellMar>
          <w:top w:w="0" w:type="dxa"/>
          <w:left w:w="30" w:type="dxa"/>
          <w:bottom w:w="0" w:type="dxa"/>
          <w:right w:w="30" w:type="dxa"/>
        </w:tblCellMar>
        <w:tblLook w:val="0000"/>
      </w:tblPr>
      <w:tblGrid>
        <w:gridCol w:w="450"/>
        <w:gridCol w:w="4142"/>
        <w:gridCol w:w="1416"/>
        <w:gridCol w:w="2247"/>
        <w:gridCol w:w="2009"/>
      </w:tblGrid>
      <w:tr>
        <w:trPr>
          <w:trHeight w:val="127" w:hRule="atLeast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n.</w:t>
            </w:r>
          </w:p>
        </w:tc>
        <w:tc>
          <w:tcPr>
            <w:tcW w:w="4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IMPRESA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C.F.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P.I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PROVINCIA</w:t>
            </w:r>
          </w:p>
        </w:tc>
      </w:tr>
      <w:tr>
        <w:trPr>
          <w:trHeight w:val="127" w:hRule="atLeast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cs="Arial" w:ascii="Times New Roman" w:hAnsi="Times New Roman"/>
                <w:color w:val="000000"/>
                <w:sz w:val="20"/>
                <w:szCs w:val="20"/>
              </w:rPr>
              <w:t>FALCO COSTRUZIONI S.R.L.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cs="Arial" w:ascii="Times New Roman" w:hAnsi="Times New Roman"/>
                <w:color w:val="000000"/>
                <w:sz w:val="22"/>
                <w:szCs w:val="22"/>
              </w:rPr>
              <w:t>01815390859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cs="Arial" w:ascii="Times New Roman" w:hAnsi="Times New Roman"/>
                <w:color w:val="000000"/>
                <w:sz w:val="22"/>
                <w:szCs w:val="22"/>
              </w:rPr>
              <w:t>01815390859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(CL)</w:t>
            </w:r>
          </w:p>
        </w:tc>
      </w:tr>
      <w:tr>
        <w:trPr>
          <w:trHeight w:val="127" w:hRule="atLeast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3B S.R.L.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01968840841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01968840841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(AG)</w:t>
            </w:r>
          </w:p>
        </w:tc>
      </w:tr>
      <w:tr>
        <w:trPr>
          <w:trHeight w:val="127" w:hRule="atLeast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ALP CONSORZIO STABILE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03546470836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03546470836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(MI)</w:t>
            </w:r>
          </w:p>
        </w:tc>
      </w:tr>
      <w:tr>
        <w:trPr>
          <w:trHeight w:val="127" w:hRule="atLeast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ANGELICO COSTRUZIONI  S.R.L.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01370060886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01370060886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(RG)</w:t>
            </w:r>
          </w:p>
        </w:tc>
      </w:tr>
      <w:tr>
        <w:trPr>
          <w:trHeight w:val="127" w:hRule="atLeast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ARES S.R.L.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07847991002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07847991002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(RM)</w:t>
            </w:r>
          </w:p>
        </w:tc>
      </w:tr>
    </w:tbl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Standard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Standard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Accertato che hanno fatto pervenire a mezzo della piattaforma TuttoGarePA,la propria offerta le seguenti Imprese:</w:t>
      </w:r>
    </w:p>
    <w:tbl>
      <w:tblPr>
        <w:tblW w:w="5000" w:type="pct"/>
        <w:jc w:val="left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000"/>
      </w:tblPr>
      <w:tblGrid>
        <w:gridCol w:w="480"/>
        <w:gridCol w:w="3423"/>
        <w:gridCol w:w="1820"/>
        <w:gridCol w:w="1649"/>
        <w:gridCol w:w="1468"/>
        <w:gridCol w:w="1365"/>
      </w:tblGrid>
      <w:tr>
        <w:trPr>
          <w:trHeight w:val="127" w:hRule="atLeast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n.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IMPRESA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C.F.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P.I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 xml:space="preserve">COMUNE 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PROVINCIA</w:t>
            </w:r>
          </w:p>
        </w:tc>
      </w:tr>
      <w:tr>
        <w:trPr>
          <w:trHeight w:val="127" w:hRule="atLeast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ALP CONSORZIO STABILE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03546470836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03546470836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" w:cs="Arial" w:ascii="Times New Roman" w:hAnsi="Times New Roman"/>
                <w:color w:val="000000"/>
                <w:kern w:val="0"/>
                <w:sz w:val="20"/>
                <w:szCs w:val="20"/>
                <w:lang w:val="it-IT" w:eastAsia="it-IT" w:bidi="ar-SA"/>
              </w:rPr>
              <w:t>Milano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(MI)</w:t>
            </w:r>
          </w:p>
        </w:tc>
      </w:tr>
      <w:tr>
        <w:trPr>
          <w:trHeight w:val="127" w:hRule="atLeast"/>
        </w:trPr>
        <w:tc>
          <w:tcPr>
            <w:tcW w:w="4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4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ANGELICO COSTRUZIONI  S.R.L.</w:t>
            </w:r>
          </w:p>
        </w:tc>
        <w:tc>
          <w:tcPr>
            <w:tcW w:w="18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01370060886</w:t>
            </w:r>
          </w:p>
        </w:tc>
        <w:tc>
          <w:tcPr>
            <w:tcW w:w="16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01370060886</w:t>
            </w:r>
          </w:p>
        </w:tc>
        <w:tc>
          <w:tcPr>
            <w:tcW w:w="1468" w:type="dxa"/>
            <w:tcBorders>
              <w:left w:val="single" w:sz="6" w:space="0" w:color="000000"/>
              <w:bottom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" w:cs="Arial" w:ascii="Times New Roman" w:hAnsi="Times New Roman"/>
                <w:color w:val="000000"/>
                <w:kern w:val="0"/>
                <w:sz w:val="20"/>
                <w:szCs w:val="20"/>
                <w:lang w:val="it-IT" w:eastAsia="it-IT" w:bidi="ar-SA"/>
              </w:rPr>
              <w:t>Ispica</w:t>
            </w:r>
          </w:p>
        </w:tc>
        <w:tc>
          <w:tcPr>
            <w:tcW w:w="13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(RG)</w:t>
            </w:r>
          </w:p>
        </w:tc>
      </w:tr>
      <w:tr>
        <w:trPr>
          <w:trHeight w:val="127" w:hRule="atLeast"/>
        </w:trPr>
        <w:tc>
          <w:tcPr>
            <w:tcW w:w="4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4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3B S.R.L.</w:t>
            </w:r>
          </w:p>
        </w:tc>
        <w:tc>
          <w:tcPr>
            <w:tcW w:w="18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01968840841</w:t>
            </w:r>
          </w:p>
        </w:tc>
        <w:tc>
          <w:tcPr>
            <w:tcW w:w="16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01968840841</w:t>
            </w:r>
          </w:p>
        </w:tc>
        <w:tc>
          <w:tcPr>
            <w:tcW w:w="1468" w:type="dxa"/>
            <w:tcBorders>
              <w:left w:val="single" w:sz="6" w:space="0" w:color="000000"/>
              <w:bottom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Arial" w:ascii="Times New Roman" w:hAnsi="Times New Roman"/>
                <w:color w:val="000000"/>
                <w:sz w:val="20"/>
                <w:szCs w:val="20"/>
              </w:rPr>
              <w:t xml:space="preserve">Favara </w:t>
            </w:r>
          </w:p>
        </w:tc>
        <w:tc>
          <w:tcPr>
            <w:tcW w:w="13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(AG)</w:t>
            </w:r>
          </w:p>
        </w:tc>
      </w:tr>
      <w:tr>
        <w:trPr>
          <w:trHeight w:val="127" w:hRule="atLeast"/>
        </w:trPr>
        <w:tc>
          <w:tcPr>
            <w:tcW w:w="4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/>
              <w:t>4</w:t>
            </w:r>
          </w:p>
        </w:tc>
        <w:tc>
          <w:tcPr>
            <w:tcW w:w="34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Arial" w:ascii="Times New Roman" w:hAnsi="Times New Roman"/>
                <w:color w:val="000000"/>
                <w:sz w:val="22"/>
                <w:szCs w:val="22"/>
              </w:rPr>
              <w:t>FALCO COSTRUZIONI S.R.L.</w:t>
            </w:r>
          </w:p>
        </w:tc>
        <w:tc>
          <w:tcPr>
            <w:tcW w:w="18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cs="Arial" w:ascii="Times New Roman" w:hAnsi="Times New Roman"/>
                <w:color w:val="000000"/>
                <w:sz w:val="22"/>
                <w:szCs w:val="22"/>
              </w:rPr>
              <w:t>01815390859</w:t>
            </w:r>
          </w:p>
        </w:tc>
        <w:tc>
          <w:tcPr>
            <w:tcW w:w="16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cs="Arial" w:ascii="Times New Roman" w:hAnsi="Times New Roman"/>
                <w:color w:val="000000"/>
                <w:sz w:val="22"/>
                <w:szCs w:val="22"/>
              </w:rPr>
              <w:t>01815390859</w:t>
            </w:r>
          </w:p>
        </w:tc>
        <w:tc>
          <w:tcPr>
            <w:tcW w:w="1468" w:type="dxa"/>
            <w:tcBorders>
              <w:left w:val="single" w:sz="6" w:space="0" w:color="000000"/>
              <w:bottom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Arial" w:ascii="Times New Roman" w:hAnsi="Times New Roman"/>
                <w:color w:val="000000"/>
                <w:sz w:val="20"/>
                <w:szCs w:val="20"/>
              </w:rPr>
              <w:t>Vallelunga Pratameno</w:t>
            </w:r>
          </w:p>
        </w:tc>
        <w:tc>
          <w:tcPr>
            <w:tcW w:w="13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(CL)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ESITO VERIFICA DOCUMENTAZIONE AMMINISTRATIVA - AMMESSI/ESCLUSI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A seguito dell'esame dei documenti presentati dalle ditte  concorrenti nella busta amministrativa, si riporta l'esito dell'ammissione o esclusione alle successive fasi di gara: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tbl>
      <w:tblPr>
        <w:tblW w:w="10174" w:type="dxa"/>
        <w:jc w:val="left"/>
        <w:tblInd w:w="5" w:type="dxa"/>
        <w:tblCellMar>
          <w:top w:w="0" w:type="dxa"/>
          <w:left w:w="5" w:type="dxa"/>
          <w:bottom w:w="0" w:type="dxa"/>
          <w:right w:w="5" w:type="dxa"/>
        </w:tblCellMar>
        <w:tblLook w:val="0000"/>
      </w:tblPr>
      <w:tblGrid>
        <w:gridCol w:w="719"/>
        <w:gridCol w:w="3475"/>
        <w:gridCol w:w="1875"/>
        <w:gridCol w:w="4104"/>
      </w:tblGrid>
      <w:tr>
        <w:trPr/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N. plico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Operatore economico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bCs/>
                <w:sz w:val="16"/>
                <w:szCs w:val="16"/>
              </w:rPr>
              <w:t>Lotto/CIG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Esito esame ammissione concorrente</w:t>
            </w:r>
          </w:p>
        </w:tc>
      </w:tr>
      <w:tr>
        <w:trPr>
          <w:trHeight w:val="492" w:hRule="atLeast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ALP CONSORZIO STABILE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kern w:val="2"/>
                <w:sz w:val="20"/>
                <w:szCs w:val="20"/>
                <w:lang w:eastAsia="zh-CN"/>
              </w:rPr>
              <w:t xml:space="preserve">CIG: </w:t>
            </w:r>
            <w:r>
              <w:rPr>
                <w:rFonts w:cs="Times New Roman" w:ascii="TimesNewRomanPSMT" w:hAnsi="TimesNewRomanPSMT"/>
                <w:b w:val="false"/>
                <w:bCs w:val="false"/>
                <w:i w:val="false"/>
                <w:iCs w:val="false"/>
                <w:color w:val="000000"/>
                <w:kern w:val="2"/>
                <w:sz w:val="20"/>
                <w:szCs w:val="20"/>
                <w:lang w:eastAsia="zh-CN"/>
              </w:rPr>
              <w:t>B708D3E233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u w:val="single"/>
              </w:rPr>
              <w:t xml:space="preserve">Ammessa con riserva </w:t>
            </w:r>
            <w:r>
              <w:rPr>
                <w:rFonts w:cs="Arial" w:ascii="Arial" w:hAnsi="Arial"/>
                <w:bCs/>
                <w:color w:val="000000"/>
                <w:sz w:val="16"/>
                <w:szCs w:val="16"/>
              </w:rPr>
              <w:t xml:space="preserve">– Si ricorre al soccorso istruttorio al sensi dell’art. 101 del D.Lgs. 36/2023, in quanto manca contributo ANAC che   al momento  del pagamento non era disponibile </w:t>
            </w:r>
          </w:p>
        </w:tc>
      </w:tr>
      <w:tr>
        <w:trPr>
          <w:trHeight w:val="492" w:hRule="atLeast"/>
        </w:trPr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/>
              <w:t>2</w:t>
            </w:r>
          </w:p>
        </w:tc>
        <w:tc>
          <w:tcPr>
            <w:tcW w:w="3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ANGELICO COSTRUZIONI  S.R.L.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 w:val="false"/>
                <w:color w:val="000000"/>
                <w:kern w:val="2"/>
                <w:sz w:val="20"/>
                <w:szCs w:val="20"/>
                <w:lang w:eastAsia="zh-CN"/>
              </w:rPr>
              <w:t xml:space="preserve">CIG: </w:t>
            </w:r>
            <w:r>
              <w:rPr>
                <w:rFonts w:cs="Times New Roman" w:ascii="TimesNewRomanPSMT" w:hAnsi="TimesNewRomanPSMT"/>
                <w:b w:val="false"/>
                <w:bCs w:val="false"/>
                <w:i w:val="false"/>
                <w:iCs w:val="false"/>
                <w:color w:val="000000"/>
                <w:kern w:val="2"/>
                <w:sz w:val="20"/>
                <w:szCs w:val="20"/>
                <w:lang w:eastAsia="zh-CN"/>
              </w:rPr>
              <w:t>B708D3E233</w:t>
            </w:r>
          </w:p>
        </w:tc>
        <w:tc>
          <w:tcPr>
            <w:tcW w:w="4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u w:val="single"/>
              </w:rPr>
              <w:t xml:space="preserve">Ammessa con riserva </w:t>
            </w:r>
            <w:r>
              <w:rPr>
                <w:rFonts w:cs="Arial" w:ascii="Arial" w:hAnsi="Arial"/>
                <w:bCs/>
                <w:color w:val="000000"/>
                <w:sz w:val="16"/>
                <w:szCs w:val="16"/>
              </w:rPr>
              <w:t xml:space="preserve">– Si ricorre al soccorso istruttorio al sensi dell’art. 101 del D.Lgs. 36/2023, in quanto manca contributo ANAC che   al momento  del pagamento non era disponibile </w:t>
            </w:r>
          </w:p>
        </w:tc>
      </w:tr>
      <w:tr>
        <w:trPr>
          <w:trHeight w:val="492" w:hRule="atLeast"/>
        </w:trPr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/>
              <w:t>3</w:t>
            </w:r>
          </w:p>
        </w:tc>
        <w:tc>
          <w:tcPr>
            <w:tcW w:w="3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3B S.R.L.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 w:val="false"/>
                <w:color w:val="000000"/>
                <w:kern w:val="2"/>
                <w:sz w:val="20"/>
                <w:szCs w:val="20"/>
                <w:lang w:eastAsia="zh-CN"/>
              </w:rPr>
              <w:t xml:space="preserve">CIG: </w:t>
            </w:r>
            <w:r>
              <w:rPr>
                <w:rFonts w:cs="Times New Roman" w:ascii="TimesNewRomanPSMT" w:hAnsi="TimesNewRomanPSMT"/>
                <w:b w:val="false"/>
                <w:bCs w:val="false"/>
                <w:i w:val="false"/>
                <w:iCs w:val="false"/>
                <w:color w:val="000000"/>
                <w:kern w:val="2"/>
                <w:sz w:val="20"/>
                <w:szCs w:val="20"/>
                <w:lang w:eastAsia="zh-CN"/>
              </w:rPr>
              <w:t>B708D3E233</w:t>
            </w:r>
          </w:p>
        </w:tc>
        <w:tc>
          <w:tcPr>
            <w:tcW w:w="4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u w:val="single"/>
              </w:rPr>
              <w:t xml:space="preserve">Ammessa con riserva </w:t>
            </w:r>
            <w:r>
              <w:rPr>
                <w:rFonts w:cs="Arial" w:ascii="Arial" w:hAnsi="Arial"/>
                <w:bCs/>
                <w:color w:val="000000"/>
                <w:sz w:val="16"/>
                <w:szCs w:val="16"/>
              </w:rPr>
              <w:t xml:space="preserve">– Si ricorre al soccorso istruttorio al sensi dell’art. 101 del D.Lgs. 36/2023, in quanto manca contributo ANAC che   al momento  del pagamento non era disponibile </w:t>
            </w:r>
          </w:p>
        </w:tc>
      </w:tr>
      <w:tr>
        <w:trPr>
          <w:trHeight w:val="492" w:hRule="atLeast"/>
        </w:trPr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/>
              <w:t>4</w:t>
            </w:r>
          </w:p>
        </w:tc>
        <w:tc>
          <w:tcPr>
            <w:tcW w:w="3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cs="Arial" w:ascii="Times New Roman" w:hAnsi="Times New Roman"/>
                <w:color w:val="000000"/>
                <w:sz w:val="20"/>
                <w:szCs w:val="20"/>
              </w:rPr>
              <w:t>FALCO COSTRUZIONI S.R.L.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 w:val="false"/>
                <w:color w:val="000000"/>
                <w:kern w:val="2"/>
                <w:sz w:val="20"/>
                <w:szCs w:val="20"/>
                <w:lang w:eastAsia="zh-CN"/>
              </w:rPr>
              <w:t xml:space="preserve">CIG: </w:t>
            </w:r>
            <w:r>
              <w:rPr>
                <w:rFonts w:cs="Times New Roman" w:ascii="TimesNewRomanPSMT" w:hAnsi="TimesNewRomanPSMT"/>
                <w:b w:val="false"/>
                <w:bCs w:val="false"/>
                <w:i w:val="false"/>
                <w:iCs w:val="false"/>
                <w:color w:val="000000"/>
                <w:kern w:val="2"/>
                <w:sz w:val="20"/>
                <w:szCs w:val="20"/>
                <w:lang w:eastAsia="zh-CN"/>
              </w:rPr>
              <w:t>B708D3E233</w:t>
            </w:r>
          </w:p>
        </w:tc>
        <w:tc>
          <w:tcPr>
            <w:tcW w:w="4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u w:val="single"/>
              </w:rPr>
              <w:t xml:space="preserve">Ammessa con riserva </w:t>
            </w:r>
            <w:r>
              <w:rPr>
                <w:rFonts w:cs="Arial" w:ascii="Arial" w:hAnsi="Arial"/>
                <w:bCs/>
                <w:color w:val="000000"/>
                <w:sz w:val="16"/>
                <w:szCs w:val="16"/>
              </w:rPr>
              <w:t xml:space="preserve">– Si ricorre al soccorso istruttorio al sensi dell’art. 101 del D.Lgs. 36/2023, in quanto manca contributo ANAC che   al momento  del pagamento non era disponibile 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IL PRESIDENTE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Il Presidente della Commissione, preso atto di quanto sopra, sospende la seduta, aggiornandola per il giorno </w:t>
      </w:r>
      <w:r>
        <w:rPr>
          <w:rFonts w:eastAsia="" w:cs="Arial" w:ascii="Arial" w:hAnsi="Arial" w:eastAsiaTheme="minorEastAsia"/>
          <w:color w:val="auto"/>
          <w:kern w:val="0"/>
          <w:sz w:val="20"/>
          <w:szCs w:val="20"/>
          <w:lang w:val="it-IT" w:eastAsia="it-IT" w:bidi="ar-SA"/>
        </w:rPr>
        <w:t>24/06/2025</w:t>
      </w:r>
      <w:r>
        <w:rPr>
          <w:rFonts w:cs="Arial" w:ascii="Arial" w:hAnsi="Arial"/>
          <w:sz w:val="20"/>
          <w:szCs w:val="20"/>
        </w:rPr>
        <w:t>, alla ore 08:30.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jc w:val="left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 w:val="false"/>
          <w:bCs w:val="false"/>
          <w:sz w:val="20"/>
          <w:szCs w:val="20"/>
        </w:rPr>
        <w:t xml:space="preserve">Del che si è redatto il presente verbale, che letto e confermato, si è chiuso alle ore </w:t>
      </w:r>
      <w:r>
        <w:rPr>
          <w:rFonts w:eastAsia="" w:cs="Arial" w:ascii="Arial" w:hAnsi="Arial" w:eastAsiaTheme="minorEastAsia"/>
          <w:b w:val="false"/>
          <w:bCs w:val="false"/>
          <w:color w:val="auto"/>
          <w:kern w:val="0"/>
          <w:sz w:val="20"/>
          <w:szCs w:val="20"/>
          <w:lang w:val="it-IT" w:eastAsia="it-IT" w:bidi="ar-SA"/>
        </w:rPr>
        <w:t>12.30</w:t>
      </w:r>
      <w:r>
        <w:rPr>
          <w:rFonts w:cs="Arial" w:ascii="Arial" w:hAnsi="Arial"/>
          <w:b w:val="false"/>
          <w:bCs w:val="false"/>
          <w:color w:val="000000"/>
          <w:sz w:val="20"/>
          <w:szCs w:val="20"/>
        </w:rPr>
        <w:t xml:space="preserve"> </w:t>
      </w:r>
      <w:r>
        <w:rPr>
          <w:rFonts w:cs="Arial" w:ascii="Arial" w:hAnsi="Arial"/>
          <w:b w:val="false"/>
          <w:bCs w:val="false"/>
          <w:sz w:val="20"/>
          <w:szCs w:val="20"/>
        </w:rPr>
        <w:t>del giorno, mese ed anno come sopra e si è sottoscritto come segue: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57" w:after="0"/>
        <w:jc w:val="both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  <w:t>IL PRESIDENTE</w:t>
      </w:r>
    </w:p>
    <w:p>
      <w:pPr>
        <w:pStyle w:val="Normal"/>
        <w:spacing w:lineRule="auto" w:line="240" w:before="57" w:after="0"/>
        <w:jc w:val="both"/>
        <w:rPr>
          <w:color w:val="000000"/>
        </w:rPr>
      </w:pP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Dott. Salvatore Gangi</w:t>
      </w:r>
      <w:r>
        <w:rPr>
          <w:rFonts w:cs="Arial" w:ascii="Arial" w:hAnsi="Arial"/>
          <w:color w:val="000000"/>
          <w:sz w:val="20"/>
          <w:szCs w:val="20"/>
        </w:rPr>
        <w:t xml:space="preserve"> _________________________ </w:t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Arial" w:ascii="Arial" w:hAnsi="Arial"/>
          <w:b/>
          <w:color w:val="000000"/>
          <w:sz w:val="18"/>
          <w:szCs w:val="18"/>
        </w:rPr>
        <w:t xml:space="preserve">I </w:t>
      </w:r>
      <w:r>
        <w:rPr>
          <w:rFonts w:eastAsia="" w:cs="Arial" w:ascii="Arial" w:hAnsi="Arial"/>
          <w:b/>
          <w:color w:val="000000"/>
          <w:kern w:val="0"/>
          <w:sz w:val="18"/>
          <w:szCs w:val="18"/>
          <w:lang w:val="it-IT" w:eastAsia="it-IT" w:bidi="ar-SA"/>
        </w:rPr>
        <w:t>COMPONENTI</w:t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Arial" w:ascii="Arial" w:hAnsi="Arial"/>
          <w:color w:val="000000"/>
          <w:sz w:val="18"/>
          <w:szCs w:val="18"/>
        </w:rPr>
        <w:t xml:space="preserve"> </w:t>
      </w:r>
      <w:r>
        <w:rPr>
          <w:rFonts w:cs="Arial" w:ascii="Arial" w:hAnsi="Arial"/>
          <w:color w:val="000000"/>
          <w:sz w:val="18"/>
          <w:szCs w:val="18"/>
        </w:rPr>
        <w:t xml:space="preserve">Sig. </w:t>
      </w:r>
      <w:r>
        <w:rPr>
          <w:rFonts w:eastAsia="" w:cs="Arial" w:ascii="Arial" w:hAnsi="Arial"/>
          <w:color w:val="000000"/>
          <w:kern w:val="0"/>
          <w:sz w:val="18"/>
          <w:szCs w:val="18"/>
          <w:lang w:val="it-IT" w:eastAsia="it-IT" w:bidi="ar-SA"/>
        </w:rPr>
        <w:t>Ezio Berti</w:t>
      </w:r>
      <w:r>
        <w:rPr>
          <w:rFonts w:cs="Arial" w:ascii="Arial" w:hAnsi="Arial"/>
          <w:color w:val="000000"/>
          <w:sz w:val="18"/>
          <w:szCs w:val="18"/>
        </w:rPr>
        <w:t xml:space="preserve">  ___________________________________</w:t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color w:val="000000"/>
        </w:rPr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Arial" w:ascii="Arial" w:hAnsi="Arial"/>
          <w:color w:val="000000"/>
          <w:sz w:val="18"/>
          <w:szCs w:val="18"/>
        </w:rPr>
        <w:t xml:space="preserve"> </w:t>
      </w:r>
      <w:r>
        <w:rPr>
          <w:rFonts w:cs="Arial" w:ascii="Arial" w:hAnsi="Arial"/>
          <w:color w:val="000000"/>
          <w:sz w:val="18"/>
          <w:szCs w:val="18"/>
        </w:rPr>
        <w:t xml:space="preserve">Sig. </w:t>
      </w:r>
      <w:r>
        <w:rPr>
          <w:rFonts w:eastAsia="" w:cs="Arial" w:ascii="Arial" w:hAnsi="Arial"/>
          <w:color w:val="000000"/>
          <w:kern w:val="0"/>
          <w:sz w:val="18"/>
          <w:szCs w:val="18"/>
          <w:lang w:val="it-IT" w:eastAsia="it-IT" w:bidi="ar-SA"/>
        </w:rPr>
        <w:t>Antonio Guarnaccia</w:t>
      </w:r>
      <w:r>
        <w:rPr>
          <w:rFonts w:cs="Arial" w:ascii="Arial" w:hAnsi="Arial"/>
          <w:color w:val="000000"/>
          <w:sz w:val="18"/>
          <w:szCs w:val="18"/>
        </w:rPr>
        <w:t xml:space="preserve"> ___________________________</w:t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Arial" w:ascii="Arial" w:hAnsi="Arial"/>
          <w:b/>
          <w:color w:val="000000"/>
          <w:sz w:val="18"/>
          <w:szCs w:val="18"/>
        </w:rPr>
        <w:t>Il SEGRETARIO VERBALIZZANTE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color w:val="000000"/>
          <w:sz w:val="18"/>
          <w:szCs w:val="18"/>
        </w:rPr>
      </w:pPr>
      <w:r>
        <w:rPr>
          <w:rFonts w:cs="Arial" w:ascii="Arial" w:hAnsi="Arial"/>
          <w:b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Arial" w:ascii="Arial" w:hAnsi="Arial"/>
          <w:color w:val="000000"/>
          <w:sz w:val="18"/>
          <w:szCs w:val="18"/>
        </w:rPr>
        <w:t xml:space="preserve">Sig.ra </w:t>
      </w:r>
      <w:r>
        <w:rPr>
          <w:rFonts w:eastAsia="" w:cs="Arial" w:ascii="Arial" w:hAnsi="Arial"/>
          <w:color w:val="000000"/>
          <w:kern w:val="0"/>
          <w:sz w:val="18"/>
          <w:szCs w:val="18"/>
          <w:lang w:val="it-IT" w:eastAsia="it-IT" w:bidi="ar-SA"/>
        </w:rPr>
        <w:t>Clara Nastasi</w:t>
      </w:r>
      <w:r>
        <w:rPr>
          <w:rFonts w:cs="Arial" w:ascii="Arial" w:hAnsi="Arial"/>
          <w:color w:val="000000"/>
          <w:sz w:val="18"/>
          <w:szCs w:val="18"/>
        </w:rPr>
        <w:t xml:space="preserve">  ______________________________</w:t>
      </w:r>
    </w:p>
    <w:sectPr>
      <w:type w:val="nextPage"/>
      <w:pgSz w:w="11906" w:h="16838"/>
      <w:pgMar w:left="850" w:right="850" w:header="0" w:top="1135" w:footer="0" w:bottom="85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tylus BT">
    <w:charset w:val="00"/>
    <w:family w:val="roman"/>
    <w:pitch w:val="variable"/>
  </w:font>
  <w:font w:name="ChelthmITC Bk BT">
    <w:charset w:val="00"/>
    <w:family w:val="roman"/>
    <w:pitch w:val="variable"/>
  </w:font>
  <w:font w:name="Bell MT"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Symbol"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Architect">
    <w:charset w:val="00"/>
    <w:family w:val="roman"/>
    <w:pitch w:val="variable"/>
  </w:font>
  <w:font w:name="TimesNewRomanPSMT">
    <w:charset w:val="00"/>
    <w:family w:val="roman"/>
    <w:pitch w:val="variable"/>
  </w:font>
  <w:font w:name="Calibri">
    <w:altName w:val="BoldItalic"/>
    <w:charset w:val="00"/>
    <w:family w:val="roman"/>
    <w:pitch w:val="variable"/>
  </w:font>
  <w:font w:name="Times New Roman">
    <w:charset w:val="01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Ÿ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30"/>
  <w:embedSystemFonts/>
  <w:defaultTabStop w:val="720"/>
  <w:compat>
    <w:doNotExpandShiftReturn/>
  </w:compat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Times New Roman" w:asciiTheme="minorHAnsi" w:eastAsiaTheme="minorEastAsia" w:hAnsiTheme="minorHAnsi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0" w:defQFormat="0" w:count="267">
    <w:lsdException w:name="Normal" w:uiPriority="0" w:semiHidden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line number" w:unhideWhenUsed="1"/>
    <w:lsdException w:name="table of authorities" w:unhideWhenUsed="1"/>
    <w:lsdException w:name="macro" w:unhideWhenUsed="1"/>
    <w:lsdException w:name="toa heading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uiPriority="10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uiPriority="11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Strong" w:semiHidden="0" w:qFormat="1"/>
    <w:lsdException w:name="Emphasis" w:uiPriority="20" w:semiHidden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uiPriority="59" w:semiHidden="0"/>
    <w:lsdException w:name="Table Theme" w:unhideWhenUsed="1"/>
    <w:lsdException w:name="No Spacing" w:uiPriority="1" w:semiHidden="0" w:qFormat="1"/>
    <w:lsdException w:name="Light Shading" w:uiPriority="60" w:semiHidden="0"/>
    <w:lsdException w:name="Light List" w:uiPriority="61" w:semiHidden="0"/>
    <w:lsdException w:name="Light Grid" w:uiPriority="62" w:semiHidden="0"/>
    <w:lsdException w:name="Medium Shading 1" w:uiPriority="63" w:semiHidden="0"/>
    <w:lsdException w:name="Medium Shading 2" w:uiPriority="64" w:semiHidden="0"/>
    <w:lsdException w:name="Medium List 1" w:uiPriority="65" w:semiHidden="0"/>
    <w:lsdException w:name="Medium List 2" w:uiPriority="66" w:semiHidden="0"/>
    <w:lsdException w:name="Medium Grid 1" w:uiPriority="67" w:semiHidden="0"/>
    <w:lsdException w:name="Medium Grid 2" w:uiPriority="68" w:semiHidden="0"/>
    <w:lsdException w:name="Medium Grid 3" w:uiPriority="69" w:semiHidden="0"/>
    <w:lsdException w:name="Dark List" w:uiPriority="70" w:semiHidden="0"/>
    <w:lsdException w:name="Colorful Shading" w:uiPriority="71" w:semiHidden="0"/>
    <w:lsdException w:name="Colorful List" w:uiPriority="72" w:semiHidden="0"/>
    <w:lsdException w:name="Colorful Grid" w:uiPriority="73" w:semiHidden="0"/>
    <w:lsdException w:name="Light Shading Accent 1" w:uiPriority="60" w:semiHidden="0"/>
    <w:lsdException w:name="Light List Accent 1" w:uiPriority="61" w:semiHidden="0"/>
    <w:lsdException w:name="Light Grid Accent 1" w:uiPriority="62" w:semiHidden="0"/>
    <w:lsdException w:name="Medium Shading 1 Accent 1" w:uiPriority="63" w:semiHidden="0"/>
    <w:lsdException w:name="Medium Shading 2 Accent 1" w:uiPriority="64" w:semiHidden="0"/>
    <w:lsdException w:name="Medium List 1 Accent 1" w:uiPriority="65" w:semiHidden="0"/>
    <w:lsdException w:name="List Paragraph" w:semiHidden="0" w:qFormat="1"/>
    <w:lsdException w:name="Quote" w:uiPriority="29" w:semiHidden="0" w:qFormat="1"/>
    <w:lsdException w:name="Intense Quote" w:uiPriority="30" w:semiHidden="0" w:qFormat="1"/>
    <w:lsdException w:name="Medium List 2 Accent 1" w:uiPriority="66" w:semiHidden="0"/>
    <w:lsdException w:name="Medium Grid 1 Accent 1" w:uiPriority="67" w:semiHidden="0"/>
    <w:lsdException w:name="Medium Grid 2 Accent 1" w:uiPriority="68" w:semiHidden="0"/>
    <w:lsdException w:name="Medium Grid 3 Accent 1" w:uiPriority="69" w:semiHidden="0"/>
    <w:lsdException w:name="Dark List Accent 1" w:uiPriority="70" w:semiHidden="0"/>
    <w:lsdException w:name="Colorful Shading Accent 1" w:uiPriority="71" w:semiHidden="0"/>
    <w:lsdException w:name="Colorful List Accent 1" w:uiPriority="72" w:semiHidden="0"/>
    <w:lsdException w:name="Colorful Grid Accent 1" w:uiPriority="73" w:semiHidden="0"/>
    <w:lsdException w:name="Light Shading Accent 2" w:uiPriority="60" w:semiHidden="0"/>
    <w:lsdException w:name="Light List Accent 2" w:uiPriority="61" w:semiHidden="0"/>
    <w:lsdException w:name="Light Grid Accent 2" w:uiPriority="62" w:semiHidden="0"/>
    <w:lsdException w:name="Medium Shading 1 Accent 2" w:uiPriority="63" w:semiHidden="0"/>
    <w:lsdException w:name="Medium Shading 2 Accent 2" w:uiPriority="64" w:semiHidden="0"/>
    <w:lsdException w:name="Medium List 1 Accent 2" w:uiPriority="65" w:semiHidden="0"/>
    <w:lsdException w:name="Medium List 2 Accent 2" w:uiPriority="66" w:semiHidden="0"/>
    <w:lsdException w:name="Medium Grid 1 Accent 2" w:uiPriority="67" w:semiHidden="0"/>
    <w:lsdException w:name="Medium Grid 2 Accent 2" w:uiPriority="68" w:semiHidden="0"/>
    <w:lsdException w:name="Medium Grid 3 Accent 2" w:uiPriority="69" w:semiHidden="0"/>
    <w:lsdException w:name="Dark List Accent 2" w:uiPriority="70" w:semiHidden="0"/>
    <w:lsdException w:name="Colorful Shading Accent 2" w:uiPriority="71" w:semiHidden="0"/>
    <w:lsdException w:name="Colorful List Accent 2" w:uiPriority="72" w:semiHidden="0"/>
    <w:lsdException w:name="Colorful Grid Accent 2" w:uiPriority="73" w:semiHidden="0"/>
    <w:lsdException w:name="Light Shading Accent 3" w:uiPriority="60" w:semiHidden="0"/>
    <w:lsdException w:name="Light List Accent 3" w:uiPriority="61" w:semiHidden="0"/>
    <w:lsdException w:name="Light Grid Accent 3" w:uiPriority="62" w:semiHidden="0"/>
    <w:lsdException w:name="Medium Shading 1 Accent 3" w:uiPriority="63" w:semiHidden="0"/>
    <w:lsdException w:name="Medium Shading 2 Accent 3" w:uiPriority="64" w:semiHidden="0"/>
    <w:lsdException w:name="Medium List 1 Accent 3" w:uiPriority="65" w:semiHidden="0"/>
    <w:lsdException w:name="Medium List 2 Accent 3" w:uiPriority="66" w:semiHidden="0"/>
    <w:lsdException w:name="Medium Grid 1 Accent 3" w:uiPriority="67" w:semiHidden="0"/>
    <w:lsdException w:name="Medium Grid 2 Accent 3" w:uiPriority="68" w:semiHidden="0"/>
    <w:lsdException w:name="Medium Grid 3 Accent 3" w:uiPriority="69" w:semiHidden="0"/>
    <w:lsdException w:name="Dark List Accent 3" w:uiPriority="70" w:semiHidden="0"/>
    <w:lsdException w:name="Colorful Shading Accent 3" w:uiPriority="71" w:semiHidden="0"/>
    <w:lsdException w:name="Colorful List Accent 3" w:uiPriority="72" w:semiHidden="0"/>
    <w:lsdException w:name="Colorful Grid Accent 3" w:uiPriority="73" w:semiHidden="0"/>
    <w:lsdException w:name="Light Shading Accent 4" w:uiPriority="60" w:semiHidden="0"/>
    <w:lsdException w:name="Light List Accent 4" w:uiPriority="61" w:semiHidden="0"/>
    <w:lsdException w:name="Light Grid Accent 4" w:uiPriority="62" w:semiHidden="0"/>
    <w:lsdException w:name="Medium Shading 1 Accent 4" w:uiPriority="63" w:semiHidden="0"/>
    <w:lsdException w:name="Medium Shading 2 Accent 4" w:uiPriority="64" w:semiHidden="0"/>
    <w:lsdException w:name="Medium List 1 Accent 4" w:uiPriority="65" w:semiHidden="0"/>
    <w:lsdException w:name="Medium List 2 Accent 4" w:uiPriority="66" w:semiHidden="0"/>
    <w:lsdException w:name="Medium Grid 1 Accent 4" w:uiPriority="67" w:semiHidden="0"/>
    <w:lsdException w:name="Medium Grid 2 Accent 4" w:uiPriority="68" w:semiHidden="0"/>
    <w:lsdException w:name="Medium Grid 3 Accent 4" w:uiPriority="69" w:semiHidden="0"/>
    <w:lsdException w:name="Dark List Accent 4" w:uiPriority="70" w:semiHidden="0"/>
    <w:lsdException w:name="Colorful Shading Accent 4" w:uiPriority="71" w:semiHidden="0"/>
    <w:lsdException w:name="Colorful List Accent 4" w:uiPriority="72" w:semiHidden="0"/>
    <w:lsdException w:name="Colorful Grid Accent 4" w:uiPriority="73" w:semiHidden="0"/>
    <w:lsdException w:name="Light Shading Accent 5" w:uiPriority="60" w:semiHidden="0"/>
    <w:lsdException w:name="Light List Accent 5" w:uiPriority="61" w:semiHidden="0"/>
    <w:lsdException w:name="Light Grid Accent 5" w:uiPriority="62" w:semiHidden="0"/>
    <w:lsdException w:name="Medium Shading 1 Accent 5" w:uiPriority="63" w:semiHidden="0"/>
    <w:lsdException w:name="Medium Shading 2 Accent 5" w:uiPriority="64" w:semiHidden="0"/>
    <w:lsdException w:name="Medium List 1 Accent 5" w:uiPriority="65" w:semiHidden="0"/>
    <w:lsdException w:name="Medium List 2 Accent 5" w:uiPriority="66" w:semiHidden="0"/>
    <w:lsdException w:name="Medium Grid 1 Accent 5" w:uiPriority="67" w:semiHidden="0"/>
    <w:lsdException w:name="Medium Grid 2 Accent 5" w:uiPriority="68" w:semiHidden="0"/>
    <w:lsdException w:name="Medium Grid 3 Accent 5" w:uiPriority="69" w:semiHidden="0"/>
    <w:lsdException w:name="Dark List Accent 5" w:uiPriority="70" w:semiHidden="0"/>
    <w:lsdException w:name="Colorful Shading Accent 5" w:uiPriority="71" w:semiHidden="0"/>
    <w:lsdException w:name="Colorful List Accent 5" w:uiPriority="72" w:semiHidden="0"/>
    <w:lsdException w:name="Colorful Grid Accent 5" w:uiPriority="73" w:semiHidden="0"/>
    <w:lsdException w:name="Light Shading Accent 6" w:uiPriority="60" w:semiHidden="0"/>
    <w:lsdException w:name="Light List Accent 6" w:uiPriority="61" w:semiHidden="0"/>
    <w:lsdException w:name="Light Grid Accent 6" w:uiPriority="62" w:semiHidden="0"/>
    <w:lsdException w:name="Medium Shading 1 Accent 6" w:uiPriority="63" w:semiHidden="0"/>
    <w:lsdException w:name="Medium Shading 2 Accent 6" w:uiPriority="64" w:semiHidden="0"/>
    <w:lsdException w:name="Medium List 1 Accent 6" w:uiPriority="65" w:semiHidden="0"/>
    <w:lsdException w:name="Medium List 2 Accent 6" w:uiPriority="66" w:semiHidden="0"/>
    <w:lsdException w:name="Medium Grid 1 Accent 6" w:uiPriority="67" w:semiHidden="0"/>
    <w:lsdException w:name="Medium Grid 2 Accent 6" w:uiPriority="68" w:semiHidden="0"/>
    <w:lsdException w:name="Medium Grid 3 Accent 6" w:uiPriority="69" w:semiHidden="0"/>
    <w:lsdException w:name="Dark List Accent 6" w:uiPriority="70" w:semiHidden="0"/>
    <w:lsdException w:name="Colorful Shading Accent 6" w:uiPriority="71" w:semiHidden="0"/>
    <w:lsdException w:name="Colorful List Accent 6" w:uiPriority="72" w:semiHidden="0"/>
    <w:lsdException w:name="Colorful Grid Accent 6" w:uiPriority="73" w:semiHidden="0"/>
    <w:lsdException w:name="Subtle Emphasis" w:uiPriority="19" w:semiHidden="0" w:qFormat="1"/>
    <w:lsdException w:name="Intense Emphasis" w:uiPriority="21" w:semiHidden="0" w:qFormat="1"/>
    <w:lsdException w:name="Subtle Reference" w:uiPriority="31" w:semiHidden="0" w:qFormat="1"/>
    <w:lsdException w:name="Intense Reference" w:uiPriority="32" w:semiHidden="0" w:qFormat="1"/>
    <w:lsdException w:name="Book Title" w:uiPriority="33" w:semiHidden="0" w:qFormat="1"/>
    <w:lsdException w:name="Bibliography" w:uiPriority="37" w:unhideWhenUsed="1"/>
    <w:lsdException w:name="TOC Heading" w:uiPriority="39" w:unhideWhenUsed="1" w:qFormat="1"/>
  </w:latentStyles>
  <w:style w:type="paragraph" w:styleId="Normal" w:default="1">
    <w:name w:val="Normal"/>
    <w:qFormat/>
    <w:rsid w:val="004b0db5"/>
    <w:pPr>
      <w:widowControl w:val="false"/>
      <w:suppressAutoHyphens w:val="true"/>
      <w:bidi w:val="0"/>
      <w:spacing w:lineRule="auto" w:line="276" w:before="0" w:after="200"/>
      <w:jc w:val="left"/>
    </w:pPr>
    <w:rPr>
      <w:rFonts w:ascii="Calibri" w:hAnsi="Calibri" w:eastAsia="" w:cs="Calibri" w:asciiTheme="minorHAnsi" w:eastAsiaTheme="minorEastAsia" w:hAnsiTheme="minorHAnsi"/>
      <w:color w:val="auto"/>
      <w:kern w:val="0"/>
      <w:sz w:val="22"/>
      <w:szCs w:val="22"/>
      <w:lang w:val="it-IT" w:eastAsia="it-IT" w:bidi="ar-SA"/>
    </w:rPr>
  </w:style>
  <w:style w:type="paragraph" w:styleId="Titolo1">
    <w:name w:val="Heading 1"/>
    <w:basedOn w:val="Normal"/>
    <w:next w:val="Normal"/>
    <w:link w:val="Titolo1Carattere"/>
    <w:uiPriority w:val="99"/>
    <w:qFormat/>
    <w:rsid w:val="004b0db5"/>
    <w:pPr>
      <w:spacing w:lineRule="auto" w:line="240" w:before="0" w:after="120"/>
      <w:ind w:left="432" w:hanging="432"/>
      <w:jc w:val="center"/>
      <w:outlineLvl w:val="0"/>
    </w:pPr>
    <w:rPr>
      <w:rFonts w:ascii="Stylus BT" w:hAnsi="Stylus BT" w:cs="Stylus BT"/>
      <w:b/>
      <w:bCs/>
      <w:sz w:val="32"/>
      <w:szCs w:val="32"/>
    </w:rPr>
  </w:style>
  <w:style w:type="paragraph" w:styleId="Titolo2">
    <w:name w:val="Heading 2"/>
    <w:basedOn w:val="Normal"/>
    <w:next w:val="Normal"/>
    <w:link w:val="Titolo2Carattere"/>
    <w:uiPriority w:val="99"/>
    <w:qFormat/>
    <w:rsid w:val="004b0db5"/>
    <w:pPr>
      <w:spacing w:lineRule="auto" w:line="240" w:before="0" w:after="0"/>
      <w:ind w:left="576" w:hanging="576"/>
      <w:jc w:val="both"/>
      <w:outlineLvl w:val="1"/>
    </w:pPr>
    <w:rPr>
      <w:rFonts w:ascii="ChelthmITC Bk BT" w:hAnsi="ChelthmITC Bk BT" w:cs="ChelthmITC Bk BT"/>
      <w:b/>
      <w:bCs/>
      <w:sz w:val="24"/>
      <w:szCs w:val="24"/>
      <w:u w:val="single"/>
    </w:rPr>
  </w:style>
  <w:style w:type="paragraph" w:styleId="Titolo3">
    <w:name w:val="Heading 3"/>
    <w:basedOn w:val="Normal"/>
    <w:next w:val="Normal"/>
    <w:link w:val="Titolo3Carattere"/>
    <w:uiPriority w:val="99"/>
    <w:qFormat/>
    <w:rsid w:val="004b0db5"/>
    <w:pPr>
      <w:spacing w:lineRule="exact" w:line="283" w:before="0" w:after="0"/>
      <w:ind w:left="720" w:hanging="720"/>
      <w:jc w:val="center"/>
      <w:outlineLvl w:val="2"/>
    </w:pPr>
    <w:rPr>
      <w:rFonts w:ascii="ChelthmITC Bk BT" w:hAnsi="ChelthmITC Bk BT" w:cs="ChelthmITC Bk BT"/>
      <w:i/>
      <w:iCs/>
      <w:sz w:val="24"/>
      <w:szCs w:val="24"/>
    </w:rPr>
  </w:style>
  <w:style w:type="paragraph" w:styleId="Titolo4">
    <w:name w:val="Heading 4"/>
    <w:basedOn w:val="Normal"/>
    <w:next w:val="Normal"/>
    <w:link w:val="Titolo4Carattere"/>
    <w:uiPriority w:val="99"/>
    <w:qFormat/>
    <w:rsid w:val="004b0db5"/>
    <w:pPr>
      <w:spacing w:lineRule="auto" w:line="240" w:before="0" w:after="0"/>
      <w:ind w:left="864" w:hanging="864"/>
      <w:jc w:val="center"/>
      <w:outlineLvl w:val="3"/>
    </w:pPr>
    <w:rPr>
      <w:rFonts w:ascii="Bell MT" w:hAnsi="Bell MT" w:cs="Bell MT"/>
      <w:i/>
      <w:iCs/>
      <w:sz w:val="20"/>
      <w:szCs w:val="20"/>
    </w:rPr>
  </w:style>
  <w:style w:type="paragraph" w:styleId="Titolo5">
    <w:name w:val="Heading 5"/>
    <w:basedOn w:val="Normal"/>
    <w:next w:val="Normal"/>
    <w:link w:val="Titolo5Carattere"/>
    <w:uiPriority w:val="99"/>
    <w:qFormat/>
    <w:rsid w:val="004b0db5"/>
    <w:pPr>
      <w:spacing w:lineRule="auto" w:line="240" w:before="0" w:after="0"/>
      <w:ind w:left="1008" w:hanging="1008"/>
      <w:jc w:val="both"/>
      <w:outlineLvl w:val="4"/>
    </w:pPr>
    <w:rPr>
      <w:rFonts w:ascii="Bell MT" w:hAnsi="Bell MT" w:cs="Bell MT"/>
      <w:b/>
      <w:bCs/>
      <w:sz w:val="20"/>
      <w:szCs w:val="20"/>
    </w:rPr>
  </w:style>
  <w:style w:type="paragraph" w:styleId="Titolo6">
    <w:name w:val="Heading 6"/>
    <w:basedOn w:val="Normal"/>
    <w:next w:val="Normal"/>
    <w:link w:val="Titolo6Carattere"/>
    <w:uiPriority w:val="99"/>
    <w:qFormat/>
    <w:rsid w:val="004b0db5"/>
    <w:pPr>
      <w:spacing w:lineRule="auto" w:line="240" w:before="0" w:after="0"/>
      <w:ind w:left="1152" w:hanging="1152"/>
      <w:jc w:val="center"/>
      <w:outlineLvl w:val="5"/>
    </w:pPr>
    <w:rPr>
      <w:rFonts w:ascii="ChelthmITC Bk BT" w:hAnsi="ChelthmITC Bk BT" w:cs="ChelthmITC Bk BT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link w:val="Titolo1"/>
    <w:uiPriority w:val="99"/>
    <w:qFormat/>
    <w:locked/>
    <w:rsid w:val="004b0db5"/>
    <w:rPr>
      <w:rFonts w:ascii="Cambria" w:hAnsi="Cambria" w:cs="Cambria"/>
      <w:b/>
      <w:bCs/>
      <w:sz w:val="32"/>
      <w:szCs w:val="32"/>
    </w:rPr>
  </w:style>
  <w:style w:type="character" w:styleId="Titolo2Carattere" w:customStyle="1">
    <w:name w:val="Titolo 2 Carattere"/>
    <w:basedOn w:val="DefaultParagraphFont"/>
    <w:link w:val="Titolo2"/>
    <w:uiPriority w:val="9"/>
    <w:semiHidden/>
    <w:qFormat/>
    <w:locked/>
    <w:rsid w:val="004b0db5"/>
    <w:rPr>
      <w:rFonts w:ascii="Cambria" w:hAnsi="Cambria" w:eastAsia="" w:cs="Times New Roman" w:asciiTheme="majorHAnsi" w:eastAsiaTheme="majorEastAsia" w:hAnsiTheme="majorHAnsi"/>
      <w:b/>
      <w:bCs/>
      <w:i/>
      <w:iCs/>
      <w:sz w:val="28"/>
      <w:szCs w:val="28"/>
    </w:rPr>
  </w:style>
  <w:style w:type="character" w:styleId="Titolo3Carattere" w:customStyle="1">
    <w:name w:val="Titolo 3 Carattere"/>
    <w:basedOn w:val="DefaultParagraphFont"/>
    <w:link w:val="Titolo3"/>
    <w:uiPriority w:val="9"/>
    <w:semiHidden/>
    <w:qFormat/>
    <w:locked/>
    <w:rsid w:val="004b0db5"/>
    <w:rPr>
      <w:rFonts w:ascii="Cambria" w:hAnsi="Cambria" w:eastAsia="" w:cs="Times New Roman" w:asciiTheme="majorHAnsi" w:eastAsiaTheme="majorEastAsia" w:hAnsiTheme="majorHAnsi"/>
      <w:b/>
      <w:bCs/>
      <w:sz w:val="26"/>
      <w:szCs w:val="26"/>
    </w:rPr>
  </w:style>
  <w:style w:type="character" w:styleId="Titolo4Carattere" w:customStyle="1">
    <w:name w:val="Titolo 4 Carattere"/>
    <w:basedOn w:val="DefaultParagraphFont"/>
    <w:link w:val="Titolo4"/>
    <w:uiPriority w:val="9"/>
    <w:semiHidden/>
    <w:qFormat/>
    <w:locked/>
    <w:rsid w:val="004b0db5"/>
    <w:rPr>
      <w:rFonts w:cs="Times New Roman"/>
      <w:b/>
      <w:bCs/>
      <w:sz w:val="28"/>
      <w:szCs w:val="28"/>
    </w:rPr>
  </w:style>
  <w:style w:type="character" w:styleId="Titolo5Carattere" w:customStyle="1">
    <w:name w:val="Titolo 5 Carattere"/>
    <w:basedOn w:val="DefaultParagraphFont"/>
    <w:link w:val="Titolo5"/>
    <w:uiPriority w:val="9"/>
    <w:semiHidden/>
    <w:qFormat/>
    <w:locked/>
    <w:rsid w:val="004b0db5"/>
    <w:rPr>
      <w:rFonts w:cs="Times New Roman"/>
      <w:b/>
      <w:bCs/>
      <w:i/>
      <w:iCs/>
      <w:sz w:val="26"/>
      <w:szCs w:val="26"/>
    </w:rPr>
  </w:style>
  <w:style w:type="character" w:styleId="Titolo6Carattere" w:customStyle="1">
    <w:name w:val="Titolo 6 Carattere"/>
    <w:basedOn w:val="DefaultParagraphFont"/>
    <w:link w:val="Titolo6"/>
    <w:uiPriority w:val="9"/>
    <w:semiHidden/>
    <w:qFormat/>
    <w:locked/>
    <w:rsid w:val="004b0db5"/>
    <w:rPr>
      <w:rFonts w:cs="Times New Roman"/>
      <w:b/>
      <w:bCs/>
    </w:rPr>
  </w:style>
  <w:style w:type="character" w:styleId="Pagenumber">
    <w:name w:val="page number"/>
    <w:basedOn w:val="DefaultParagraphFont"/>
    <w:uiPriority w:val="99"/>
    <w:qFormat/>
    <w:rsid w:val="004b0db5"/>
    <w:rPr>
      <w:rFonts w:cs="Times New Roman"/>
      <w:sz w:val="22"/>
    </w:rPr>
  </w:style>
  <w:style w:type="character" w:styleId="CollegamentoInternet">
    <w:name w:val="Collegamento Internet"/>
    <w:basedOn w:val="DefaultParagraphFont"/>
    <w:uiPriority w:val="99"/>
    <w:rsid w:val="004b0db5"/>
    <w:rPr>
      <w:rFonts w:cs="Times New Roman"/>
      <w:color w:val="0000FF"/>
      <w:sz w:val="22"/>
      <w:u w:val="single"/>
    </w:rPr>
  </w:style>
  <w:style w:type="character" w:styleId="CollegamentoInternetvisitato">
    <w:name w:val="Collegamento Internet visitato"/>
    <w:basedOn w:val="DefaultParagraphFont"/>
    <w:uiPriority w:val="99"/>
    <w:rsid w:val="004b0db5"/>
    <w:rPr>
      <w:rFonts w:cs="Times New Roman"/>
      <w:color w:val="800080"/>
      <w:sz w:val="22"/>
      <w:u w:val="single"/>
    </w:rPr>
  </w:style>
  <w:style w:type="character" w:styleId="Richiamoallanotaapidipagina">
    <w:name w:val="Richiamo alla nota a piè di pagina"/>
    <w:rPr>
      <w:rFonts w:cs="Times New Roman"/>
      <w:sz w:val="22"/>
      <w:szCs w:val="22"/>
      <w:vertAlign w:val="superscript"/>
    </w:rPr>
  </w:style>
  <w:style w:type="character" w:styleId="FootnoteCharacters">
    <w:name w:val="Footnote Characters"/>
    <w:basedOn w:val="DefaultParagraphFont"/>
    <w:uiPriority w:val="99"/>
    <w:qFormat/>
    <w:rsid w:val="004b0db5"/>
    <w:rPr>
      <w:rFonts w:cs="Times New Roman"/>
      <w:sz w:val="22"/>
      <w:szCs w:val="22"/>
      <w:vertAlign w:val="superscript"/>
    </w:rPr>
  </w:style>
  <w:style w:type="character" w:styleId="Richiamoallanotadichiusura">
    <w:name w:val="Richiamo alla nota di chiusura"/>
    <w:rPr>
      <w:rFonts w:cs="Times New Roman"/>
      <w:sz w:val="22"/>
      <w:szCs w:val="22"/>
      <w:vertAlign w:val="superscript"/>
    </w:rPr>
  </w:style>
  <w:style w:type="character" w:styleId="EndnoteCharacters">
    <w:name w:val="Endnote Characters"/>
    <w:basedOn w:val="DefaultParagraphFont"/>
    <w:uiPriority w:val="99"/>
    <w:qFormat/>
    <w:rsid w:val="004b0db5"/>
    <w:rPr>
      <w:rFonts w:cs="Times New Roman"/>
      <w:sz w:val="22"/>
      <w:szCs w:val="22"/>
      <w:vertAlign w:val="superscript"/>
    </w:rPr>
  </w:style>
  <w:style w:type="character" w:styleId="CorpodeltestoCarattere1" w:customStyle="1">
    <w:name w:val="Corpo del testo Carattere1"/>
    <w:basedOn w:val="DefaultParagraphFont"/>
    <w:link w:val="Corpodeltesto"/>
    <w:uiPriority w:val="99"/>
    <w:semiHidden/>
    <w:qFormat/>
    <w:locked/>
    <w:rsid w:val="004b0db5"/>
    <w:rPr>
      <w:rFonts w:ascii="Calibri" w:hAnsi="Calibri" w:cs="Calibri"/>
    </w:rPr>
  </w:style>
  <w:style w:type="character" w:styleId="IntestazioneCarattere" w:customStyle="1">
    <w:name w:val="Intestazione Carattere"/>
    <w:basedOn w:val="DefaultParagraphFont"/>
    <w:link w:val="Intestazione"/>
    <w:uiPriority w:val="99"/>
    <w:semiHidden/>
    <w:qFormat/>
    <w:locked/>
    <w:rsid w:val="004b0db5"/>
    <w:rPr>
      <w:rFonts w:ascii="Calibri" w:hAnsi="Calibri" w:cs="Calibri"/>
    </w:rPr>
  </w:style>
  <w:style w:type="character" w:styleId="PidipaginaCarattere" w:customStyle="1">
    <w:name w:val="Piè di pagina Carattere"/>
    <w:basedOn w:val="DefaultParagraphFont"/>
    <w:link w:val="Pidipagina"/>
    <w:uiPriority w:val="99"/>
    <w:semiHidden/>
    <w:qFormat/>
    <w:locked/>
    <w:rsid w:val="004b0db5"/>
    <w:rPr>
      <w:rFonts w:ascii="Calibri" w:hAnsi="Calibri" w:cs="Calibri"/>
    </w:rPr>
  </w:style>
  <w:style w:type="character" w:styleId="Rientrocorpodeltesto2Carattere" w:customStyle="1">
    <w:name w:val="Rientro corpo del testo 2 Carattere"/>
    <w:basedOn w:val="DefaultParagraphFont"/>
    <w:link w:val="Rientrocorpodeltesto2"/>
    <w:uiPriority w:val="99"/>
    <w:semiHidden/>
    <w:qFormat/>
    <w:locked/>
    <w:rsid w:val="004b0db5"/>
    <w:rPr>
      <w:rFonts w:ascii="Calibri" w:hAnsi="Calibri" w:cs="Calibri"/>
    </w:rPr>
  </w:style>
  <w:style w:type="character" w:styleId="Rientrocorpodeltesto3Carattere" w:customStyle="1">
    <w:name w:val="Rientro corpo del testo 3 Carattere"/>
    <w:basedOn w:val="DefaultParagraphFont"/>
    <w:link w:val="Rientrocorpodeltesto3"/>
    <w:uiPriority w:val="99"/>
    <w:semiHidden/>
    <w:qFormat/>
    <w:locked/>
    <w:rsid w:val="004b0db5"/>
    <w:rPr>
      <w:rFonts w:ascii="Calibri" w:hAnsi="Calibri" w:cs="Calibri"/>
      <w:sz w:val="16"/>
      <w:szCs w:val="16"/>
    </w:rPr>
  </w:style>
  <w:style w:type="character" w:styleId="RientrocorpodeltestoCarattere" w:customStyle="1">
    <w:name w:val="Rientro corpo del testo Carattere"/>
    <w:basedOn w:val="DefaultParagraphFont"/>
    <w:link w:val="Rientrocorpodeltesto"/>
    <w:uiPriority w:val="99"/>
    <w:semiHidden/>
    <w:qFormat/>
    <w:locked/>
    <w:rsid w:val="004b0db5"/>
    <w:rPr>
      <w:rFonts w:ascii="Calibri" w:hAnsi="Calibri" w:cs="Calibri"/>
    </w:rPr>
  </w:style>
  <w:style w:type="character" w:styleId="Corpodeltesto2Carattere" w:customStyle="1">
    <w:name w:val="Corpo del testo 2 Carattere"/>
    <w:basedOn w:val="DefaultParagraphFont"/>
    <w:link w:val="Corpodeltesto2"/>
    <w:uiPriority w:val="99"/>
    <w:semiHidden/>
    <w:qFormat/>
    <w:locked/>
    <w:rsid w:val="004b0db5"/>
    <w:rPr>
      <w:rFonts w:ascii="Calibri" w:hAnsi="Calibri" w:cs="Calibri"/>
    </w:rPr>
  </w:style>
  <w:style w:type="character" w:styleId="TestonotaapidipaginaCarattere" w:customStyle="1">
    <w:name w:val="Testo nota a piè di pagina Carattere"/>
    <w:basedOn w:val="DefaultParagraphFont"/>
    <w:link w:val="Testonotaapidipagina"/>
    <w:uiPriority w:val="99"/>
    <w:semiHidden/>
    <w:qFormat/>
    <w:locked/>
    <w:rsid w:val="004b0db5"/>
    <w:rPr>
      <w:rFonts w:ascii="Calibri" w:hAnsi="Calibri" w:cs="Calibri"/>
      <w:sz w:val="20"/>
      <w:szCs w:val="20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locked/>
    <w:rsid w:val="004b0db5"/>
    <w:rPr>
      <w:rFonts w:ascii="Tahoma" w:hAnsi="Tahoma" w:cs="Tahoma"/>
      <w:sz w:val="16"/>
      <w:szCs w:val="16"/>
    </w:rPr>
  </w:style>
  <w:style w:type="character" w:styleId="TestocommentoCarattere" w:customStyle="1">
    <w:name w:val="Testo commento Carattere"/>
    <w:basedOn w:val="DefaultParagraphFont"/>
    <w:link w:val="Testocommento"/>
    <w:uiPriority w:val="99"/>
    <w:semiHidden/>
    <w:qFormat/>
    <w:locked/>
    <w:rsid w:val="004b0db5"/>
    <w:rPr>
      <w:rFonts w:ascii="Calibri" w:hAnsi="Calibri" w:cs="Calibri"/>
      <w:sz w:val="20"/>
      <w:szCs w:val="20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/>
    <w:qFormat/>
    <w:locked/>
    <w:rsid w:val="004b0db5"/>
    <w:rPr>
      <w:rFonts w:ascii="Calibri" w:hAnsi="Calibri" w:cs="Calibri"/>
      <w:b/>
      <w:bCs/>
      <w:sz w:val="20"/>
      <w:szCs w:val="20"/>
    </w:rPr>
  </w:style>
  <w:style w:type="character" w:styleId="Annotationreference">
    <w:name w:val="annotation reference"/>
    <w:basedOn w:val="DefaultParagraphFont"/>
    <w:uiPriority w:val="99"/>
    <w:qFormat/>
    <w:rsid w:val="004b0db5"/>
    <w:rPr>
      <w:rFonts w:cs="Times New Roman"/>
      <w:sz w:val="16"/>
      <w:szCs w:val="16"/>
    </w:rPr>
  </w:style>
  <w:style w:type="character" w:styleId="TestonotadichiusuraCarattere" w:customStyle="1">
    <w:name w:val="Testo nota di chiusura Carattere"/>
    <w:basedOn w:val="DefaultParagraphFont"/>
    <w:link w:val="Testonotadichiusura"/>
    <w:uiPriority w:val="99"/>
    <w:semiHidden/>
    <w:qFormat/>
    <w:locked/>
    <w:rsid w:val="004b0db5"/>
    <w:rPr>
      <w:rFonts w:ascii="Calibri" w:hAnsi="Calibri" w:cs="Calibri"/>
      <w:sz w:val="20"/>
      <w:szCs w:val="20"/>
    </w:rPr>
  </w:style>
  <w:style w:type="character" w:styleId="Strong">
    <w:name w:val="Strong"/>
    <w:basedOn w:val="DefaultParagraphFont"/>
    <w:uiPriority w:val="99"/>
    <w:qFormat/>
    <w:rsid w:val="004b0db5"/>
    <w:rPr>
      <w:rFonts w:cs="Times New Roman"/>
      <w:b/>
      <w:bCs/>
      <w:sz w:val="22"/>
      <w:szCs w:val="22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link w:val="CorpodeltestoCarattere1"/>
    <w:uiPriority w:val="99"/>
    <w:rsid w:val="004b0db5"/>
    <w:pPr>
      <w:spacing w:lineRule="exact" w:line="259" w:before="0" w:after="0"/>
      <w:jc w:val="both"/>
    </w:pPr>
    <w:rPr>
      <w:rFonts w:ascii="ChelthmITC Bk BT" w:hAnsi="ChelthmITC Bk BT" w:cs="ChelthmITC Bk BT"/>
      <w:sz w:val="26"/>
      <w:szCs w:val="26"/>
    </w:rPr>
  </w:style>
  <w:style w:type="paragraph" w:styleId="Elenco">
    <w:name w:val="List"/>
    <w:basedOn w:val="Corpodeltesto"/>
    <w:uiPriority w:val="99"/>
    <w:rsid w:val="004b0db5"/>
    <w:pPr/>
    <w:rPr/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WW8Num2z0" w:customStyle="1">
    <w:name w:val="WW8Num2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Symbol" w:hAnsi="Symbol" w:eastAsia="" w:cs="Symbol" w:eastAsiaTheme="minorEastAsia"/>
      <w:color w:val="auto"/>
      <w:kern w:val="0"/>
      <w:sz w:val="22"/>
      <w:szCs w:val="22"/>
      <w:lang w:val="it-IT" w:eastAsia="it-IT" w:bidi="ar-SA"/>
    </w:rPr>
  </w:style>
  <w:style w:type="paragraph" w:styleId="AbsatzStandardschriftart" w:customStyle="1">
    <w:name w:val="Absatz-Standardschriftart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AbsatzStandardschriftart" w:customStyle="1">
    <w:name w:val="WW-Absatz-Standardschriftart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3z0" w:customStyle="1">
    <w:name w:val="WW8Num3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Symbol" w:hAnsi="Symbol" w:eastAsia="" w:cs="Symbol" w:eastAsiaTheme="minorEastAsia"/>
      <w:color w:val="auto"/>
      <w:kern w:val="0"/>
      <w:sz w:val="22"/>
      <w:szCs w:val="22"/>
      <w:lang w:val="it-IT" w:eastAsia="it-IT" w:bidi="ar-SA"/>
    </w:rPr>
  </w:style>
  <w:style w:type="paragraph" w:styleId="Carpredefinitoparagrafo2" w:customStyle="1">
    <w:name w:val="Car. predefinito paragrafo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AbsatzStandardschriftart1" w:customStyle="1">
    <w:name w:val="WW-Absatz-Standardschriftart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z0" w:customStyle="1">
    <w:name w:val="WW8Num1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2z1" w:customStyle="1">
    <w:name w:val="WW8Num2z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2z2" w:customStyle="1">
    <w:name w:val="WW8Num2z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Wingdings" w:hAnsi="Wingdings" w:eastAsia="" w:cs="Wingdings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3z1" w:customStyle="1">
    <w:name w:val="WW8Num3z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3z2" w:customStyle="1">
    <w:name w:val="WW8Num3z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Wingdings" w:hAnsi="Wingdings" w:eastAsia="" w:cs="Wingdings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4z0" w:customStyle="1">
    <w:name w:val="WW8Num4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5z0" w:customStyle="1">
    <w:name w:val="WW8Num5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Symbol" w:hAnsi="Symbol" w:eastAsia="" w:cs="Symbo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6z0" w:customStyle="1">
    <w:name w:val="WW8Num6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0z0" w:customStyle="1">
    <w:name w:val="WW8Num10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3z0" w:customStyle="1">
    <w:name w:val="WW8Num13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3z1" w:customStyle="1">
    <w:name w:val="WW8Num13z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3z2" w:customStyle="1">
    <w:name w:val="WW8Num13z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Wingdings" w:hAnsi="Wingdings" w:eastAsia="" w:cs="Wingdings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3z3" w:customStyle="1">
    <w:name w:val="WW8Num13z3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Symbol" w:hAnsi="Symbol" w:eastAsia="" w:cs="Symbo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7z0" w:customStyle="1">
    <w:name w:val="WW8Num17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8z1" w:customStyle="1">
    <w:name w:val="WW8Num18z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8z2" w:customStyle="1">
    <w:name w:val="WW8Num18z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Wingdings" w:hAnsi="Wingdings" w:eastAsia="" w:cs="Wingdings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8z3" w:customStyle="1">
    <w:name w:val="WW8Num18z3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Symbol" w:hAnsi="Symbol" w:eastAsia="" w:cs="Symbo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9z0" w:customStyle="1">
    <w:name w:val="WW8Num19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21z0" w:customStyle="1">
    <w:name w:val="WW8Num21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b/>
      <w:bCs/>
      <w:color w:val="auto"/>
      <w:kern w:val="0"/>
      <w:sz w:val="22"/>
      <w:szCs w:val="22"/>
      <w:lang w:val="it-IT" w:eastAsia="it-IT" w:bidi="ar-SA"/>
    </w:rPr>
  </w:style>
  <w:style w:type="paragraph" w:styleId="Carpredefinitoparagrafo1" w:customStyle="1">
    <w:name w:val="Car. predefinito paragrafo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Rimandocommento1" w:customStyle="1">
    <w:name w:val="Rimando commento1"/>
    <w:basedOn w:val="Carpredefinitoparagrafo1"/>
    <w:uiPriority w:val="99"/>
    <w:qFormat/>
    <w:rsid w:val="004b0db5"/>
    <w:pPr/>
    <w:rPr>
      <w:sz w:val="16"/>
      <w:szCs w:val="16"/>
    </w:rPr>
  </w:style>
  <w:style w:type="paragraph" w:styleId="Caratteredellanota" w:customStyle="1">
    <w:name w:val="Carattere della nota"/>
    <w:basedOn w:val="Carpredefinitoparagrafo1"/>
    <w:uiPriority w:val="99"/>
    <w:qFormat/>
    <w:rsid w:val="004b0db5"/>
    <w:pPr/>
    <w:rPr>
      <w:vertAlign w:val="superscript"/>
    </w:rPr>
  </w:style>
  <w:style w:type="paragraph" w:styleId="Rimandocommento2" w:customStyle="1">
    <w:name w:val="Rimando commento2"/>
    <w:basedOn w:val="Carpredefinitoparagrafo2"/>
    <w:uiPriority w:val="99"/>
    <w:qFormat/>
    <w:rsid w:val="004b0db5"/>
    <w:pPr/>
    <w:rPr>
      <w:sz w:val="16"/>
      <w:szCs w:val="16"/>
    </w:rPr>
  </w:style>
  <w:style w:type="paragraph" w:styleId="Caratterenotadichiusura" w:customStyle="1">
    <w:name w:val="Carattere nota di chiusura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Intestazione2" w:customStyle="1">
    <w:name w:val="Intestazione2"/>
    <w:next w:val="Corpodeltesto"/>
    <w:uiPriority w:val="99"/>
    <w:qFormat/>
    <w:rsid w:val="004b0db5"/>
    <w:pPr>
      <w:widowControl w:val="false"/>
      <w:suppressAutoHyphens w:val="true"/>
      <w:bidi w:val="0"/>
      <w:spacing w:lineRule="auto" w:line="240" w:before="240" w:after="120"/>
      <w:jc w:val="left"/>
    </w:pPr>
    <w:rPr>
      <w:rFonts w:ascii="Arial" w:hAnsi="Arial" w:eastAsia="" w:cs="Arial" w:eastAsiaTheme="minorEastAsia"/>
      <w:color w:val="auto"/>
      <w:kern w:val="0"/>
      <w:sz w:val="28"/>
      <w:szCs w:val="28"/>
      <w:lang w:val="it-IT" w:eastAsia="it-IT" w:bidi="ar-SA"/>
    </w:rPr>
  </w:style>
  <w:style w:type="paragraph" w:styleId="CorpodeltestoCarattere" w:customStyle="1">
    <w:name w:val="Corpo del testo Carattere"/>
    <w:basedOn w:val="Normal"/>
    <w:uiPriority w:val="99"/>
    <w:qFormat/>
    <w:rsid w:val="004b0db5"/>
    <w:pPr>
      <w:spacing w:lineRule="auto" w:line="240" w:before="0" w:after="0"/>
    </w:pPr>
    <w:rPr>
      <w:rFonts w:ascii="ChelthmITC Bk BT" w:hAnsi="ChelthmITC Bk BT" w:cs="ChelthmITC Bk BT"/>
      <w:sz w:val="20"/>
      <w:szCs w:val="20"/>
    </w:rPr>
  </w:style>
  <w:style w:type="paragraph" w:styleId="Didascalia2" w:customStyle="1">
    <w:name w:val="Didascalia2"/>
    <w:uiPriority w:val="99"/>
    <w:qFormat/>
    <w:rsid w:val="004b0db5"/>
    <w:pPr>
      <w:widowControl w:val="false"/>
      <w:suppressAutoHyphens w:val="true"/>
      <w:bidi w:val="0"/>
      <w:spacing w:lineRule="auto" w:line="240" w:before="120" w:after="120"/>
      <w:jc w:val="left"/>
    </w:pPr>
    <w:rPr>
      <w:rFonts w:ascii="ChelthmITC Bk BT" w:hAnsi="ChelthmITC Bk BT" w:eastAsia="" w:cs="ChelthmITC Bk BT" w:eastAsiaTheme="minorEastAsia"/>
      <w:i/>
      <w:iCs/>
      <w:color w:val="auto"/>
      <w:kern w:val="0"/>
      <w:sz w:val="24"/>
      <w:szCs w:val="24"/>
      <w:lang w:val="it-IT" w:eastAsia="it-IT" w:bidi="ar-SA"/>
    </w:rPr>
  </w:style>
  <w:style w:type="paragraph" w:styleId="Intestazione1" w:customStyle="1">
    <w:name w:val="Intestazione1"/>
    <w:next w:val="Corpodeltesto"/>
    <w:uiPriority w:val="99"/>
    <w:qFormat/>
    <w:rsid w:val="004b0db5"/>
    <w:pPr>
      <w:widowControl w:val="false"/>
      <w:suppressAutoHyphens w:val="true"/>
      <w:bidi w:val="0"/>
      <w:spacing w:lineRule="auto" w:line="240" w:before="240" w:after="120"/>
      <w:jc w:val="left"/>
    </w:pPr>
    <w:rPr>
      <w:rFonts w:ascii="Arial" w:hAnsi="Arial" w:eastAsia="" w:cs="Arial" w:eastAsiaTheme="minorEastAsia"/>
      <w:color w:val="auto"/>
      <w:kern w:val="0"/>
      <w:sz w:val="28"/>
      <w:szCs w:val="28"/>
      <w:lang w:val="it-IT" w:eastAsia="it-IT" w:bidi="ar-SA"/>
    </w:rPr>
  </w:style>
  <w:style w:type="paragraph" w:styleId="Didascalia1" w:customStyle="1">
    <w:name w:val="Didascalia1"/>
    <w:uiPriority w:val="99"/>
    <w:qFormat/>
    <w:rsid w:val="004b0db5"/>
    <w:pPr>
      <w:widowControl w:val="false"/>
      <w:suppressAutoHyphens w:val="true"/>
      <w:bidi w:val="0"/>
      <w:spacing w:lineRule="auto" w:line="240" w:before="240" w:after="0"/>
      <w:jc w:val="center"/>
    </w:pPr>
    <w:rPr>
      <w:rFonts w:ascii="Architect" w:hAnsi="Architect" w:eastAsia="" w:cs="Architect" w:eastAsiaTheme="minorEastAsia"/>
      <w:smallCaps/>
      <w:color w:val="auto"/>
      <w:kern w:val="0"/>
      <w:sz w:val="32"/>
      <w:szCs w:val="32"/>
      <w:lang w:val="it-IT" w:eastAsia="it-IT" w:bidi="ar-SA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rsid w:val="004b0db5"/>
    <w:pPr>
      <w:spacing w:lineRule="auto" w:line="240" w:before="0" w:after="0"/>
    </w:pPr>
    <w:rPr>
      <w:rFonts w:ascii="ChelthmITC Bk BT" w:hAnsi="ChelthmITC Bk BT" w:cs="ChelthmITC Bk BT"/>
      <w:sz w:val="20"/>
      <w:szCs w:val="20"/>
    </w:rPr>
  </w:style>
  <w:style w:type="paragraph" w:styleId="Pidipagina">
    <w:name w:val="Footer"/>
    <w:basedOn w:val="Normal"/>
    <w:link w:val="PidipaginaCarattere"/>
    <w:uiPriority w:val="99"/>
    <w:rsid w:val="004b0db5"/>
    <w:pPr>
      <w:spacing w:lineRule="auto" w:line="240" w:before="0" w:after="0"/>
    </w:pPr>
    <w:rPr>
      <w:rFonts w:ascii="ChelthmITC Bk BT" w:hAnsi="ChelthmITC Bk BT" w:cs="ChelthmITC Bk BT"/>
      <w:sz w:val="20"/>
      <w:szCs w:val="20"/>
    </w:rPr>
  </w:style>
  <w:style w:type="paragraph" w:styleId="ArticoloCapitolato" w:customStyle="1">
    <w:name w:val="Articolo Capitolato"/>
    <w:uiPriority w:val="99"/>
    <w:qFormat/>
    <w:rsid w:val="004b0db5"/>
    <w:pPr>
      <w:widowControl w:val="false"/>
      <w:suppressAutoHyphens w:val="true"/>
      <w:bidi w:val="0"/>
      <w:spacing w:lineRule="auto" w:line="240" w:before="240" w:after="120"/>
      <w:jc w:val="both"/>
    </w:pPr>
    <w:rPr>
      <w:rFonts w:ascii="ChelthmITC Bk BT" w:hAnsi="ChelthmITC Bk BT" w:eastAsia="" w:cs="ChelthmITC Bk BT" w:eastAsiaTheme="minorEastAsia"/>
      <w:b/>
      <w:bCs/>
      <w:i/>
      <w:iCs/>
      <w:color w:val="auto"/>
      <w:kern w:val="0"/>
      <w:sz w:val="20"/>
      <w:szCs w:val="20"/>
      <w:lang w:val="it-IT" w:eastAsia="it-IT" w:bidi="ar-SA"/>
    </w:rPr>
  </w:style>
  <w:style w:type="paragraph" w:styleId="Prezzo" w:customStyle="1">
    <w:name w:val="Prezzo"/>
    <w:uiPriority w:val="99"/>
    <w:qFormat/>
    <w:rsid w:val="004b0db5"/>
    <w:pPr>
      <w:widowControl w:val="false"/>
      <w:suppressAutoHyphens w:val="true"/>
      <w:bidi w:val="0"/>
      <w:spacing w:lineRule="auto" w:line="240" w:before="240" w:after="120"/>
      <w:jc w:val="lef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Corpodeltesto21" w:customStyle="1">
    <w:name w:val="Corpo del testo 2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both"/>
    </w:pPr>
    <w:rPr>
      <w:rFonts w:ascii="ChelthmITC Bk BT" w:hAnsi="ChelthmITC Bk BT" w:eastAsia="" w:cs="ChelthmITC Bk BT" w:eastAsiaTheme="minorEastAsia"/>
      <w:color w:val="auto"/>
      <w:kern w:val="0"/>
      <w:sz w:val="24"/>
      <w:szCs w:val="24"/>
      <w:lang w:val="it-IT" w:eastAsia="it-IT" w:bidi="ar-SA"/>
    </w:rPr>
  </w:style>
  <w:style w:type="paragraph" w:styleId="Rientrocorpodeltesto31" w:customStyle="1">
    <w:name w:val="Rientro corpo del testo 3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ind w:left="1080" w:hanging="0"/>
      <w:jc w:val="both"/>
    </w:pPr>
    <w:rPr>
      <w:rFonts w:ascii="ChelthmITC Bk BT" w:hAnsi="ChelthmITC Bk BT" w:eastAsia="" w:cs="ChelthmITC Bk BT" w:eastAsiaTheme="minorEastAsia"/>
      <w:color w:val="auto"/>
      <w:kern w:val="0"/>
      <w:sz w:val="24"/>
      <w:szCs w:val="24"/>
      <w:lang w:val="it-IT" w:eastAsia="it-IT" w:bidi="ar-SA"/>
    </w:rPr>
  </w:style>
  <w:style w:type="paragraph" w:styleId="BodyTextIndent2">
    <w:name w:val="Body Text Indent 2"/>
    <w:basedOn w:val="Normal"/>
    <w:link w:val="Rientrocorpodeltesto2Carattere"/>
    <w:uiPriority w:val="99"/>
    <w:qFormat/>
    <w:rsid w:val="004b0db5"/>
    <w:pPr>
      <w:spacing w:lineRule="auto" w:line="240" w:before="0" w:after="0"/>
      <w:ind w:left="360" w:hanging="0"/>
      <w:jc w:val="both"/>
    </w:pPr>
    <w:rPr>
      <w:rFonts w:ascii="Arial" w:hAnsi="Arial" w:cs="Arial"/>
      <w:sz w:val="24"/>
      <w:szCs w:val="24"/>
    </w:rPr>
  </w:style>
  <w:style w:type="paragraph" w:styleId="BodyTextIndent3">
    <w:name w:val="Body Text Indent 3"/>
    <w:basedOn w:val="Normal"/>
    <w:link w:val="Rientrocorpodeltesto3Carattere"/>
    <w:uiPriority w:val="99"/>
    <w:qFormat/>
    <w:rsid w:val="004b0db5"/>
    <w:pPr>
      <w:spacing w:lineRule="auto" w:line="240" w:before="0" w:after="0"/>
      <w:ind w:left="426" w:hanging="0"/>
      <w:jc w:val="both"/>
    </w:pPr>
    <w:rPr>
      <w:rFonts w:ascii="ChelthmITC Bk BT" w:hAnsi="ChelthmITC Bk BT" w:cs="ChelthmITC Bk BT"/>
      <w:sz w:val="24"/>
      <w:szCs w:val="24"/>
    </w:rPr>
  </w:style>
  <w:style w:type="paragraph" w:styleId="Corpodeltesto31" w:customStyle="1">
    <w:name w:val="Corpo del testo 31"/>
    <w:uiPriority w:val="99"/>
    <w:qFormat/>
    <w:rsid w:val="004b0db5"/>
    <w:pPr>
      <w:widowControl w:val="false"/>
      <w:suppressAutoHyphens w:val="true"/>
      <w:bidi w:val="0"/>
      <w:spacing w:lineRule="exact" w:line="259" w:before="0" w:after="0"/>
      <w:jc w:val="both"/>
    </w:pPr>
    <w:rPr>
      <w:rFonts w:ascii="ChelthmITC Bk BT" w:hAnsi="ChelthmITC Bk BT" w:eastAsia="" w:cs="ChelthmITC Bk BT" w:eastAsiaTheme="minorEastAsia"/>
      <w:b/>
      <w:bCs/>
      <w:color w:val="auto"/>
      <w:kern w:val="0"/>
      <w:sz w:val="24"/>
      <w:szCs w:val="24"/>
      <w:lang w:val="it-IT" w:eastAsia="it-IT" w:bidi="ar-SA"/>
    </w:rPr>
  </w:style>
  <w:style w:type="paragraph" w:styleId="Rientrocorpodeltesto21" w:customStyle="1">
    <w:name w:val="Rientro corpo del testo 2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ind w:left="720" w:hanging="0"/>
      <w:jc w:val="both"/>
    </w:pPr>
    <w:rPr>
      <w:rFonts w:ascii="ChelthmITC Bk BT" w:hAnsi="ChelthmITC Bk BT" w:eastAsia="" w:cs="ChelthmITC Bk BT" w:eastAsiaTheme="minorEastAsia"/>
      <w:color w:val="auto"/>
      <w:kern w:val="0"/>
      <w:sz w:val="24"/>
      <w:szCs w:val="24"/>
      <w:lang w:val="it-IT" w:eastAsia="it-IT" w:bidi="ar-SA"/>
    </w:rPr>
  </w:style>
  <w:style w:type="paragraph" w:styleId="Testocommento1" w:customStyle="1">
    <w:name w:val="Testo commento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Rientrocorpodeltesto">
    <w:name w:val="Body Text Indent"/>
    <w:basedOn w:val="Normal"/>
    <w:link w:val="RientrocorpodeltestoCarattere"/>
    <w:uiPriority w:val="99"/>
    <w:rsid w:val="004b0db5"/>
    <w:pPr>
      <w:spacing w:lineRule="auto" w:line="240" w:before="0" w:after="0"/>
      <w:ind w:left="792" w:hanging="0"/>
      <w:jc w:val="both"/>
    </w:pPr>
    <w:rPr>
      <w:rFonts w:ascii="Bell MT" w:hAnsi="Bell MT" w:cs="Bell MT"/>
      <w:sz w:val="20"/>
      <w:szCs w:val="20"/>
    </w:rPr>
  </w:style>
  <w:style w:type="paragraph" w:styleId="Titolodisicplinaregara" w:customStyle="1">
    <w:name w:val="Titolo disicplinare gara"/>
    <w:basedOn w:val="Titolo2"/>
    <w:uiPriority w:val="99"/>
    <w:qFormat/>
    <w:rsid w:val="004b0db5"/>
    <w:pPr>
      <w:spacing w:before="360" w:after="120"/>
      <w:ind w:left="0" w:hanging="0"/>
    </w:pPr>
    <w:rPr>
      <w:rFonts w:ascii="Bell MT" w:hAnsi="Bell MT" w:cs="Bell MT"/>
      <w:sz w:val="20"/>
      <w:szCs w:val="20"/>
      <w:u w:val="none"/>
    </w:rPr>
  </w:style>
  <w:style w:type="paragraph" w:styleId="Sche22" w:customStyle="1">
    <w:name w:val="sche2_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righ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Sche23" w:customStyle="1">
    <w:name w:val="sche2_3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righ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Sche3" w:customStyle="1">
    <w:name w:val="sche_3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both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BodyText2">
    <w:name w:val="Body Text 2"/>
    <w:basedOn w:val="Normal"/>
    <w:link w:val="Corpodeltesto2Carattere"/>
    <w:uiPriority w:val="99"/>
    <w:qFormat/>
    <w:rsid w:val="004b0db5"/>
    <w:pPr>
      <w:spacing w:lineRule="atLeast" w:line="360" w:before="0" w:after="0"/>
      <w:ind w:left="425" w:hanging="0"/>
      <w:jc w:val="both"/>
    </w:pPr>
    <w:rPr>
      <w:rFonts w:ascii="Arial" w:hAnsi="Arial" w:cs="Arial"/>
      <w:sz w:val="20"/>
      <w:szCs w:val="20"/>
    </w:rPr>
  </w:style>
  <w:style w:type="paragraph" w:styleId="Sche4" w:customStyle="1">
    <w:name w:val="sche_4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both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Centrato" w:customStyle="1">
    <w:name w:val="centrato"/>
    <w:basedOn w:val="Titolo4"/>
    <w:uiPriority w:val="99"/>
    <w:qFormat/>
    <w:rsid w:val="004b0db5"/>
    <w:pPr>
      <w:spacing w:before="120" w:after="120"/>
      <w:ind w:left="0" w:hanging="0"/>
    </w:pPr>
    <w:rPr>
      <w:rFonts w:ascii="ChelthmITC Bk BT" w:hAnsi="ChelthmITC Bk BT" w:cs="ChelthmITC Bk BT"/>
      <w:b/>
      <w:bCs/>
      <w:i w:val="false"/>
      <w:iCs w:val="false"/>
      <w:sz w:val="24"/>
      <w:szCs w:val="24"/>
    </w:rPr>
  </w:style>
  <w:style w:type="paragraph" w:styleId="Notaapidipagina">
    <w:name w:val="Footnote Text"/>
    <w:basedOn w:val="Normal"/>
    <w:link w:val="TestonotaapidipaginaCarattere"/>
    <w:uiPriority w:val="99"/>
    <w:rsid w:val="004b0db5"/>
    <w:pPr>
      <w:spacing w:lineRule="auto" w:line="240" w:before="0" w:after="0"/>
    </w:pPr>
    <w:rPr>
      <w:rFonts w:ascii="ChelthmITC Bk BT" w:hAnsi="ChelthmITC Bk BT" w:cs="ChelthmITC Bk BT"/>
      <w:sz w:val="20"/>
      <w:szCs w:val="20"/>
    </w:rPr>
  </w:style>
  <w:style w:type="paragraph" w:styleId="Mappadocumento1" w:customStyle="1">
    <w:name w:val="Mappa documento1"/>
    <w:uiPriority w:val="99"/>
    <w:qFormat/>
    <w:rsid w:val="004b0db5"/>
    <w:pPr>
      <w:widowControl w:val="false"/>
      <w:shd w:val="clear" w:color="000080" w:fill="000080"/>
      <w:suppressAutoHyphens w:val="true"/>
      <w:bidi w:val="0"/>
      <w:spacing w:lineRule="auto" w:line="240" w:before="0" w:after="0"/>
      <w:jc w:val="left"/>
    </w:pPr>
    <w:rPr>
      <w:rFonts w:ascii="Tahoma" w:hAnsi="Tahoma" w:eastAsia="" w:cs="Tahoma" w:eastAsiaTheme="minorEastAsia"/>
      <w:color w:val="auto"/>
      <w:kern w:val="0"/>
      <w:sz w:val="20"/>
      <w:szCs w:val="20"/>
      <w:lang w:val="it-IT" w:eastAsia="it-IT" w:bidi="ar-SA"/>
    </w:rPr>
  </w:style>
  <w:style w:type="paragraph" w:styleId="BalloonText">
    <w:name w:val="Balloon Text"/>
    <w:basedOn w:val="Normal"/>
    <w:link w:val="TestofumettoCarattere"/>
    <w:uiPriority w:val="99"/>
    <w:qFormat/>
    <w:rsid w:val="004b0db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TestocommentoCarattere"/>
    <w:uiPriority w:val="99"/>
    <w:qFormat/>
    <w:rsid w:val="004b0db5"/>
    <w:pPr>
      <w:spacing w:lineRule="auto" w:line="240" w:before="0" w:after="0"/>
    </w:pPr>
    <w:rPr>
      <w:rFonts w:ascii="ChelthmITC Bk BT" w:hAnsi="ChelthmITC Bk BT" w:cs="ChelthmITC Bk BT"/>
      <w:sz w:val="20"/>
      <w:szCs w:val="20"/>
    </w:rPr>
  </w:style>
  <w:style w:type="paragraph" w:styleId="Annotationsubject">
    <w:name w:val="annotation subject"/>
    <w:basedOn w:val="Testocommento1"/>
    <w:next w:val="Testocommento1"/>
    <w:link w:val="SoggettocommentoCarattere"/>
    <w:uiPriority w:val="99"/>
    <w:qFormat/>
    <w:rsid w:val="004b0db5"/>
    <w:pPr/>
    <w:rPr>
      <w:b/>
      <w:bCs/>
    </w:rPr>
  </w:style>
  <w:style w:type="paragraph" w:styleId="Contenutotabella" w:customStyle="1">
    <w:name w:val="Contenuto tabella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Intestazionetabella" w:customStyle="1">
    <w:name w:val="Intestazione tabella"/>
    <w:basedOn w:val="Contenutotabella"/>
    <w:uiPriority w:val="99"/>
    <w:qFormat/>
    <w:rsid w:val="004b0db5"/>
    <w:pPr>
      <w:jc w:val="center"/>
    </w:pPr>
    <w:rPr>
      <w:b/>
      <w:bCs/>
    </w:rPr>
  </w:style>
  <w:style w:type="paragraph" w:styleId="Testocommento2" w:customStyle="1">
    <w:name w:val="Testo commento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NormalWeb">
    <w:name w:val="Normal (Web)"/>
    <w:basedOn w:val="Normal"/>
    <w:uiPriority w:val="99"/>
    <w:qFormat/>
    <w:rsid w:val="004b0db5"/>
    <w:pPr>
      <w:spacing w:lineRule="auto" w:line="240" w:before="100" w:after="119"/>
    </w:pPr>
    <w:rPr>
      <w:rFonts w:ascii="ChelthmITC Bk BT" w:hAnsi="ChelthmITC Bk BT" w:cs="ChelthmITC Bk BT"/>
      <w:sz w:val="24"/>
      <w:szCs w:val="24"/>
    </w:rPr>
  </w:style>
  <w:style w:type="paragraph" w:styleId="Notadichiusura">
    <w:name w:val="Endnote Text"/>
    <w:basedOn w:val="Normal"/>
    <w:link w:val="TestonotadichiusuraCarattere"/>
    <w:uiPriority w:val="99"/>
    <w:rsid w:val="004b0db5"/>
    <w:pPr>
      <w:jc w:val="both"/>
    </w:pPr>
    <w:rPr>
      <w:sz w:val="20"/>
      <w:szCs w:val="20"/>
    </w:rPr>
  </w:style>
  <w:style w:type="paragraph" w:styleId="ListParagraph">
    <w:name w:val="List Paragraph"/>
    <w:basedOn w:val="Normal"/>
    <w:uiPriority w:val="99"/>
    <w:qFormat/>
    <w:rsid w:val="004b0db5"/>
    <w:pPr>
      <w:spacing w:lineRule="auto" w:line="240" w:before="0" w:after="0"/>
      <w:ind w:left="708" w:hanging="0"/>
    </w:pPr>
    <w:rPr>
      <w:rFonts w:ascii="ChelthmITC Bk BT" w:hAnsi="ChelthmITC Bk BT" w:cs="ChelthmITC Bk BT"/>
      <w:sz w:val="20"/>
      <w:szCs w:val="20"/>
    </w:rPr>
  </w:style>
  <w:style w:type="paragraph" w:styleId="Default" w:customStyle="1">
    <w:name w:val="Default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" w:cs="Calibri"/>
      <w:color w:val="000000"/>
      <w:kern w:val="0"/>
      <w:sz w:val="24"/>
      <w:szCs w:val="24"/>
      <w:lang w:val="it-IT" w:eastAsia="it-IT" w:bidi="ar-SA"/>
    </w:rPr>
  </w:style>
  <w:style w:type="paragraph" w:styleId="Testonormale2" w:customStyle="1">
    <w:name w:val="Testo normale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both"/>
    </w:pPr>
    <w:rPr>
      <w:rFonts w:ascii="Courier New" w:hAnsi="Courier New" w:eastAsia="" w:cs="Courier New" w:eastAsiaTheme="minorEastAsia"/>
      <w:color w:val="auto"/>
      <w:kern w:val="0"/>
      <w:sz w:val="20"/>
      <w:szCs w:val="20"/>
      <w:lang w:val="it-IT" w:eastAsia="it-IT" w:bidi="ar-SA"/>
    </w:rPr>
  </w:style>
  <w:style w:type="paragraph" w:styleId="Standard" w:customStyle="1">
    <w:name w:val="Standard"/>
    <w:qFormat/>
    <w:rsid w:val="003c0fdd"/>
    <w:pPr>
      <w:widowControl w:val="false"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" w:cs="Calibri" w:asciiTheme="minorHAnsi" w:eastAsiaTheme="minorEastAsia" w:hAnsiTheme="minorHAnsi"/>
      <w:color w:val="auto"/>
      <w:kern w:val="2"/>
      <w:sz w:val="24"/>
      <w:szCs w:val="24"/>
      <w:lang w:val="it-IT" w:eastAsia="zh-CN" w:bidi="hi-IN"/>
    </w:rPr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RTFNum4" w:customStyle="1">
    <w:name w:val="RTF_Num 4"/>
    <w:qFormat/>
    <w:rsid w:val="004b0db5"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lccsiracusa.tutttogare.it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391D31-072E-453A-A60C-01BD9C1E3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Application>LibreOffice/6.4.7.2$Windows_X86_64 LibreOffice_project/639b8ac485750d5696d7590a72ef1b496725cfb5</Application>
  <Pages>2</Pages>
  <Words>654</Words>
  <Characters>4010</Characters>
  <CharactersWithSpaces>4595</CharactersWithSpaces>
  <Paragraphs>114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2021-05-21T10:48:00Z</dcterms:created>
  <dc:creator>Incatasciato C</dc:creator>
  <dc:description/>
  <dc:language>it-IT</dc:language>
  <cp:lastModifiedBy/>
  <cp:lastPrinted>2024-11-27T12:37:28Z</cp:lastPrinted>
  <dcterms:modified xsi:type="dcterms:W3CDTF">2025-06-16T12:23:50Z</dcterms:modified>
  <cp:revision>58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